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334F" w14:textId="77777777" w:rsidR="00A00143" w:rsidRPr="00F43B4B" w:rsidRDefault="00A00143" w:rsidP="00A00143">
      <w:pPr>
        <w:jc w:val="center"/>
        <w:rPr>
          <w:rFonts w:ascii="Calibri" w:hAnsi="Calibri" w:cs="Calibri"/>
          <w:b/>
          <w:bCs/>
          <w:sz w:val="28"/>
          <w:szCs w:val="28"/>
        </w:rPr>
      </w:pPr>
      <w:r w:rsidRPr="00F43B4B">
        <w:rPr>
          <w:rFonts w:ascii="Calibri" w:hAnsi="Calibri" w:cs="Calibri"/>
          <w:b/>
          <w:bCs/>
          <w:sz w:val="28"/>
          <w:szCs w:val="28"/>
        </w:rPr>
        <w:t>Welcome to the Ogden Resource Center (ORC)</w:t>
      </w:r>
    </w:p>
    <w:p w14:paraId="041D3663" w14:textId="77777777" w:rsidR="00696FA1" w:rsidRPr="00696FA1" w:rsidRDefault="00696FA1" w:rsidP="00696FA1">
      <w:pPr>
        <w:pStyle w:val="NormalWeb"/>
        <w:shd w:val="clear" w:color="auto" w:fill="FFFFFF"/>
        <w:spacing w:before="0" w:beforeAutospacing="0" w:after="150" w:afterAutospacing="0"/>
        <w:rPr>
          <w:rFonts w:ascii="Calibri" w:hAnsi="Calibri" w:cs="Calibri"/>
          <w:color w:val="333333"/>
          <w:sz w:val="28"/>
          <w:szCs w:val="28"/>
        </w:rPr>
      </w:pPr>
      <w:r w:rsidRPr="00696FA1">
        <w:rPr>
          <w:rFonts w:ascii="Calibri" w:hAnsi="Calibri" w:cs="Calibri"/>
          <w:color w:val="333333"/>
          <w:sz w:val="28"/>
          <w:szCs w:val="28"/>
        </w:rPr>
        <w:t>The Ogden Resource Center (ORC) combines Washington’s Instructional Resource Center for blind and low vision students with the Braille Access Center which produces braille for schools, state agencies and other clients through a partnership with Correctional Industries at the Washington Corrections Center for Women in Gig Harbor.</w:t>
      </w:r>
    </w:p>
    <w:p w14:paraId="6FBC1874" w14:textId="07F63C87" w:rsidR="00696FA1" w:rsidRPr="00696FA1" w:rsidRDefault="00696FA1" w:rsidP="00696FA1">
      <w:pPr>
        <w:pStyle w:val="NormalWeb"/>
        <w:shd w:val="clear" w:color="auto" w:fill="FFFFFF"/>
        <w:spacing w:before="0" w:beforeAutospacing="0" w:after="150" w:afterAutospacing="0"/>
        <w:rPr>
          <w:rFonts w:ascii="Calibri" w:hAnsi="Calibri" w:cs="Calibri"/>
          <w:color w:val="333333"/>
          <w:sz w:val="28"/>
          <w:szCs w:val="28"/>
        </w:rPr>
      </w:pPr>
      <w:r w:rsidRPr="00696FA1">
        <w:rPr>
          <w:rFonts w:ascii="Calibri" w:hAnsi="Calibri" w:cs="Calibri"/>
          <w:color w:val="333333"/>
          <w:sz w:val="28"/>
          <w:szCs w:val="28"/>
        </w:rPr>
        <w:t xml:space="preserve">The mission of the ORC is to support and advocate for the educational needs of </w:t>
      </w:r>
      <w:r>
        <w:rPr>
          <w:rFonts w:ascii="Calibri" w:hAnsi="Calibri" w:cs="Calibri"/>
          <w:color w:val="333333"/>
          <w:sz w:val="28"/>
          <w:szCs w:val="28"/>
        </w:rPr>
        <w:t xml:space="preserve">birth to grade 12 learners </w:t>
      </w:r>
      <w:r w:rsidRPr="00696FA1">
        <w:rPr>
          <w:rFonts w:ascii="Calibri" w:hAnsi="Calibri" w:cs="Calibri"/>
          <w:color w:val="333333"/>
          <w:sz w:val="28"/>
          <w:szCs w:val="28"/>
        </w:rPr>
        <w:t>who are blind or low vision in the state of Washington. Services are available to public and private (non-parochial) schools and agencies providing educational programs of less than college level for students who are blind or low vision.</w:t>
      </w:r>
    </w:p>
    <w:p w14:paraId="1E030597" w14:textId="515C5A11" w:rsidR="00696FA1" w:rsidRDefault="00696FA1" w:rsidP="00696FA1">
      <w:pPr>
        <w:pStyle w:val="NormalWeb"/>
        <w:shd w:val="clear" w:color="auto" w:fill="FFFFFF"/>
        <w:spacing w:before="0" w:beforeAutospacing="0" w:after="150" w:afterAutospacing="0"/>
        <w:rPr>
          <w:rFonts w:ascii="Calibri" w:hAnsi="Calibri" w:cs="Calibri"/>
          <w:color w:val="333333"/>
          <w:sz w:val="28"/>
          <w:szCs w:val="28"/>
        </w:rPr>
      </w:pPr>
      <w:r w:rsidRPr="00696FA1">
        <w:rPr>
          <w:rFonts w:ascii="Calibri" w:hAnsi="Calibri" w:cs="Calibri"/>
          <w:color w:val="333333"/>
          <w:sz w:val="28"/>
          <w:szCs w:val="28"/>
        </w:rPr>
        <w:t xml:space="preserve">The ORC conducts an annual registration of blind/low vision students, then registers </w:t>
      </w:r>
      <w:r>
        <w:rPr>
          <w:rFonts w:ascii="Calibri" w:hAnsi="Calibri" w:cs="Calibri"/>
          <w:color w:val="333333"/>
          <w:sz w:val="28"/>
          <w:szCs w:val="28"/>
        </w:rPr>
        <w:t>eligible</w:t>
      </w:r>
      <w:r w:rsidRPr="00696FA1">
        <w:rPr>
          <w:rFonts w:ascii="Calibri" w:hAnsi="Calibri" w:cs="Calibri"/>
          <w:color w:val="333333"/>
          <w:sz w:val="28"/>
          <w:szCs w:val="28"/>
        </w:rPr>
        <w:t xml:space="preserve"> students with the </w:t>
      </w:r>
      <w:hyperlink r:id="rId5" w:history="1">
        <w:r w:rsidRPr="00696FA1">
          <w:rPr>
            <w:rStyle w:val="Hyperlink"/>
            <w:rFonts w:ascii="Calibri" w:hAnsi="Calibri" w:cs="Calibri"/>
            <w:color w:val="065FCB"/>
            <w:sz w:val="28"/>
            <w:szCs w:val="28"/>
          </w:rPr>
          <w:t>American Printing House for the Blind</w:t>
        </w:r>
      </w:hyperlink>
      <w:r w:rsidRPr="00696FA1">
        <w:rPr>
          <w:rFonts w:ascii="Calibri" w:hAnsi="Calibri" w:cs="Calibri"/>
          <w:color w:val="333333"/>
          <w:sz w:val="28"/>
          <w:szCs w:val="28"/>
        </w:rPr>
        <w:t> (APH).  Operations are funded through a grant administered by </w:t>
      </w:r>
      <w:hyperlink r:id="rId6" w:history="1">
        <w:r w:rsidRPr="00696FA1">
          <w:rPr>
            <w:rStyle w:val="Hyperlink"/>
            <w:rFonts w:ascii="Calibri" w:hAnsi="Calibri" w:cs="Calibri"/>
            <w:color w:val="065FCB"/>
            <w:sz w:val="28"/>
            <w:szCs w:val="28"/>
          </w:rPr>
          <w:t>Office of Superintendent of Public Instruction </w:t>
        </w:r>
      </w:hyperlink>
      <w:r w:rsidRPr="00696FA1">
        <w:rPr>
          <w:rFonts w:ascii="Calibri" w:hAnsi="Calibri" w:cs="Calibri"/>
          <w:color w:val="333333"/>
          <w:sz w:val="28"/>
          <w:szCs w:val="28"/>
        </w:rPr>
        <w:t> (OSPI).</w:t>
      </w:r>
    </w:p>
    <w:p w14:paraId="6BA92551" w14:textId="7911B87B" w:rsidR="00A00143" w:rsidRPr="00F43B4B" w:rsidRDefault="00A00143">
      <w:pPr>
        <w:rPr>
          <w:rFonts w:ascii="Calibri" w:hAnsi="Calibri" w:cs="Calibri"/>
          <w:sz w:val="28"/>
          <w:szCs w:val="28"/>
        </w:rPr>
      </w:pPr>
      <w:r w:rsidRPr="00F43B4B">
        <w:rPr>
          <w:rFonts w:ascii="Calibri" w:hAnsi="Calibri" w:cs="Calibri"/>
          <w:sz w:val="28"/>
          <w:szCs w:val="28"/>
        </w:rPr>
        <w:t xml:space="preserve">Parent Consent is required to register a student for services from the ORC. Permission slips can be signed electronically </w:t>
      </w:r>
      <w:r w:rsidR="00540845">
        <w:rPr>
          <w:rFonts w:ascii="Calibri" w:hAnsi="Calibri" w:cs="Calibri"/>
          <w:sz w:val="28"/>
          <w:szCs w:val="28"/>
        </w:rPr>
        <w:t xml:space="preserve">at </w:t>
      </w:r>
      <w:hyperlink r:id="rId7" w:tooltip="ORC Parent Permission Slip" w:history="1">
        <w:r w:rsidR="00540845">
          <w:rPr>
            <w:rStyle w:val="Hyperlink"/>
            <w:rFonts w:ascii="Calibri" w:hAnsi="Calibri" w:cs="Calibri"/>
            <w:sz w:val="28"/>
            <w:szCs w:val="28"/>
          </w:rPr>
          <w:t>ORC Parent Permission Slip</w:t>
        </w:r>
      </w:hyperlink>
      <w:r w:rsidRPr="00F43B4B">
        <w:rPr>
          <w:rFonts w:ascii="Calibri" w:hAnsi="Calibri" w:cs="Calibri"/>
          <w:sz w:val="28"/>
          <w:szCs w:val="28"/>
        </w:rPr>
        <w:t xml:space="preserve">. </w:t>
      </w:r>
    </w:p>
    <w:p w14:paraId="31A8F576" w14:textId="0951AE91" w:rsidR="00A00143" w:rsidRPr="00F43B4B" w:rsidRDefault="00A00143">
      <w:pPr>
        <w:rPr>
          <w:rFonts w:ascii="Calibri" w:hAnsi="Calibri" w:cs="Calibri"/>
          <w:sz w:val="28"/>
          <w:szCs w:val="28"/>
        </w:rPr>
      </w:pPr>
      <w:r w:rsidRPr="00F43B4B">
        <w:rPr>
          <w:rFonts w:ascii="Calibri" w:hAnsi="Calibri" w:cs="Calibri"/>
          <w:sz w:val="28"/>
          <w:szCs w:val="28"/>
        </w:rPr>
        <w:t>For students over the age of 18 or for other languages, you can find additional forms</w:t>
      </w:r>
      <w:r w:rsidR="00540845">
        <w:rPr>
          <w:rFonts w:ascii="Calibri" w:hAnsi="Calibri" w:cs="Calibri"/>
          <w:sz w:val="28"/>
          <w:szCs w:val="28"/>
        </w:rPr>
        <w:t xml:space="preserve"> at</w:t>
      </w:r>
      <w:r w:rsidRPr="00F43B4B">
        <w:rPr>
          <w:rFonts w:ascii="Calibri" w:hAnsi="Calibri" w:cs="Calibri"/>
          <w:sz w:val="28"/>
          <w:szCs w:val="28"/>
        </w:rPr>
        <w:t xml:space="preserve"> </w:t>
      </w:r>
      <w:hyperlink r:id="rId8" w:tooltip="Students over 18 permission forms and consent forms in other languages" w:history="1">
        <w:r w:rsidR="00540845">
          <w:rPr>
            <w:rStyle w:val="Hyperlink"/>
            <w:rFonts w:ascii="Calibri" w:hAnsi="Calibri" w:cs="Calibri"/>
            <w:sz w:val="28"/>
            <w:szCs w:val="28"/>
          </w:rPr>
          <w:t>Students over 18 or additional languages here</w:t>
        </w:r>
      </w:hyperlink>
      <w:r w:rsidRPr="00F43B4B">
        <w:rPr>
          <w:rFonts w:ascii="Calibri" w:hAnsi="Calibri" w:cs="Calibri"/>
          <w:sz w:val="28"/>
          <w:szCs w:val="28"/>
        </w:rPr>
        <w:t>.</w:t>
      </w:r>
    </w:p>
    <w:p w14:paraId="37AA3F62" w14:textId="675D650F" w:rsidR="00A00143" w:rsidRPr="00F43B4B" w:rsidRDefault="00A00143">
      <w:pPr>
        <w:rPr>
          <w:rFonts w:ascii="Calibri" w:hAnsi="Calibri" w:cs="Calibri"/>
          <w:sz w:val="28"/>
          <w:szCs w:val="28"/>
        </w:rPr>
      </w:pPr>
      <w:r w:rsidRPr="00F43B4B">
        <w:rPr>
          <w:rFonts w:ascii="Calibri" w:hAnsi="Calibri" w:cs="Calibri"/>
          <w:sz w:val="28"/>
          <w:szCs w:val="28"/>
        </w:rPr>
        <w:t>After the permission slip is received, ORC staff will input the student name into your account. To update the student, you will need to log into ORC Online and follow the procedures for updating students.</w:t>
      </w:r>
    </w:p>
    <w:p w14:paraId="0D0F1190" w14:textId="07325085" w:rsidR="00B90A8F" w:rsidRPr="00F43B4B" w:rsidRDefault="00B90A8F" w:rsidP="00B90A8F">
      <w:pPr>
        <w:rPr>
          <w:rFonts w:ascii="Calibri" w:hAnsi="Calibri" w:cs="Calibri"/>
          <w:sz w:val="28"/>
          <w:szCs w:val="28"/>
        </w:rPr>
      </w:pPr>
      <w:r w:rsidRPr="00F43B4B">
        <w:rPr>
          <w:rFonts w:ascii="Calibri" w:hAnsi="Calibri" w:cs="Calibri"/>
          <w:sz w:val="28"/>
          <w:szCs w:val="28"/>
        </w:rPr>
        <w:t>ORC Online accounts require a registration form with an assigned account holder. Account holders are responsible for lost and damaged items. An account holder may create teach accounts with assigned students so that teachers or other vision professionals can order materials directly for their students and maintain the student updates.</w:t>
      </w:r>
    </w:p>
    <w:p w14:paraId="298D4CBD" w14:textId="40B04AC6" w:rsidR="00A00143" w:rsidRDefault="00A00143">
      <w:pPr>
        <w:rPr>
          <w:rFonts w:ascii="Calibri" w:hAnsi="Calibri" w:cs="Calibri"/>
          <w:sz w:val="28"/>
          <w:szCs w:val="28"/>
        </w:rPr>
      </w:pPr>
      <w:r w:rsidRPr="00F43B4B">
        <w:rPr>
          <w:rFonts w:ascii="Calibri" w:hAnsi="Calibri" w:cs="Calibri"/>
          <w:sz w:val="28"/>
          <w:szCs w:val="28"/>
        </w:rPr>
        <w:t xml:space="preserve">Changes to an account and new districts can submit </w:t>
      </w:r>
      <w:hyperlink r:id="rId9" w:tooltip="Account changes and New districts" w:history="1">
        <w:r w:rsidR="00540845">
          <w:rPr>
            <w:rStyle w:val="Hyperlink"/>
            <w:rFonts w:ascii="Calibri" w:hAnsi="Calibri" w:cs="Calibri"/>
            <w:sz w:val="28"/>
            <w:szCs w:val="28"/>
          </w:rPr>
          <w:t xml:space="preserve">Account Changes/New District </w:t>
        </w:r>
      </w:hyperlink>
      <w:r w:rsidRPr="00F43B4B">
        <w:rPr>
          <w:rFonts w:ascii="Calibri" w:hAnsi="Calibri" w:cs="Calibri"/>
          <w:sz w:val="28"/>
          <w:szCs w:val="28"/>
        </w:rPr>
        <w:t xml:space="preserve"> to update or add a school district or agency to ORC Online.</w:t>
      </w:r>
    </w:p>
    <w:p w14:paraId="42B51451" w14:textId="77777777" w:rsidR="004C6F22" w:rsidRDefault="004C6F22">
      <w:pPr>
        <w:rPr>
          <w:rFonts w:ascii="Calibri" w:hAnsi="Calibri" w:cs="Calibri"/>
          <w:sz w:val="28"/>
          <w:szCs w:val="28"/>
        </w:rPr>
      </w:pPr>
      <w:r w:rsidRPr="004C6F22">
        <w:rPr>
          <w:rFonts w:ascii="Calibri" w:hAnsi="Calibri" w:cs="Calibri"/>
          <w:b/>
          <w:bCs/>
          <w:sz w:val="28"/>
          <w:szCs w:val="28"/>
          <w:u w:val="single"/>
        </w:rPr>
        <w:t>Assistive Technology</w:t>
      </w:r>
      <w:r>
        <w:rPr>
          <w:rFonts w:ascii="Calibri" w:hAnsi="Calibri" w:cs="Calibri"/>
          <w:sz w:val="28"/>
          <w:szCs w:val="28"/>
        </w:rPr>
        <w:t>:</w:t>
      </w:r>
    </w:p>
    <w:p w14:paraId="1E2B41EF" w14:textId="0435BBCA" w:rsidR="004C6F22" w:rsidRDefault="004C6F22">
      <w:pPr>
        <w:rPr>
          <w:rFonts w:ascii="Calibri" w:hAnsi="Calibri" w:cs="Calibri"/>
          <w:sz w:val="28"/>
          <w:szCs w:val="28"/>
        </w:rPr>
      </w:pPr>
      <w:r>
        <w:rPr>
          <w:rFonts w:ascii="Calibri" w:hAnsi="Calibri" w:cs="Calibri"/>
          <w:sz w:val="28"/>
          <w:szCs w:val="28"/>
        </w:rPr>
        <w:t xml:space="preserve">The ORC offers assistive technology from APH including the Chameleon, Mantis Q40 and Juno. These items are limited in quantity, when they are available, you </w:t>
      </w:r>
      <w:r>
        <w:rPr>
          <w:rFonts w:ascii="Calibri" w:hAnsi="Calibri" w:cs="Calibri"/>
          <w:sz w:val="28"/>
          <w:szCs w:val="28"/>
        </w:rPr>
        <w:lastRenderedPageBreak/>
        <w:t>can find them in ORC Online. We also have the Polly which is not in ORC Online, but requires a separate request form.</w:t>
      </w:r>
    </w:p>
    <w:p w14:paraId="6C4CBE93" w14:textId="010E56F9" w:rsidR="00696FA1" w:rsidRDefault="00696FA1">
      <w:pPr>
        <w:rPr>
          <w:rFonts w:ascii="Calibri" w:hAnsi="Calibri" w:cs="Calibri"/>
          <w:sz w:val="28"/>
          <w:szCs w:val="28"/>
        </w:rPr>
      </w:pPr>
      <w:r>
        <w:rPr>
          <w:rFonts w:ascii="Calibri" w:hAnsi="Calibri" w:cs="Calibri"/>
          <w:sz w:val="28"/>
          <w:szCs w:val="28"/>
        </w:rPr>
        <w:t>To access Polly for young braille learners, please fill out this form (</w:t>
      </w:r>
      <w:hyperlink r:id="rId10" w:history="1">
        <w:r w:rsidRPr="00635D1D">
          <w:rPr>
            <w:rStyle w:val="Hyperlink"/>
            <w:rFonts w:ascii="Calibri" w:hAnsi="Calibri" w:cs="Calibri"/>
            <w:sz w:val="28"/>
            <w:szCs w:val="28"/>
          </w:rPr>
          <w:t>https://forms.office.com/r/4L4DAp9xY0</w:t>
        </w:r>
      </w:hyperlink>
      <w:r>
        <w:rPr>
          <w:rFonts w:ascii="Calibri" w:hAnsi="Calibri" w:cs="Calibri"/>
          <w:sz w:val="28"/>
          <w:szCs w:val="28"/>
        </w:rPr>
        <w:t xml:space="preserve">) and email Jennifer at </w:t>
      </w:r>
      <w:hyperlink r:id="rId11" w:history="1">
        <w:r w:rsidRPr="00635D1D">
          <w:rPr>
            <w:rStyle w:val="Hyperlink"/>
            <w:rFonts w:ascii="Calibri" w:hAnsi="Calibri" w:cs="Calibri"/>
            <w:sz w:val="28"/>
            <w:szCs w:val="28"/>
          </w:rPr>
          <w:t>jennifer.merry@wssb.wa.gov</w:t>
        </w:r>
      </w:hyperlink>
      <w:r>
        <w:rPr>
          <w:rFonts w:ascii="Calibri" w:hAnsi="Calibri" w:cs="Calibri"/>
          <w:sz w:val="28"/>
          <w:szCs w:val="28"/>
        </w:rPr>
        <w:t xml:space="preserve"> that you have put in a request. </w:t>
      </w:r>
    </w:p>
    <w:p w14:paraId="7FAAFB50" w14:textId="77777777" w:rsidR="00696FA1" w:rsidRDefault="00696FA1">
      <w:pPr>
        <w:rPr>
          <w:rFonts w:ascii="Calibri" w:hAnsi="Calibri" w:cs="Calibri"/>
          <w:sz w:val="28"/>
          <w:szCs w:val="28"/>
        </w:rPr>
      </w:pPr>
    </w:p>
    <w:p w14:paraId="66AB99FF" w14:textId="3E1B7EB3" w:rsidR="00696FA1" w:rsidRPr="00696FA1" w:rsidRDefault="00696FA1">
      <w:pPr>
        <w:rPr>
          <w:rFonts w:cstheme="minorHAnsi"/>
          <w:color w:val="000000" w:themeColor="text1"/>
          <w:sz w:val="28"/>
          <w:szCs w:val="28"/>
        </w:rPr>
      </w:pPr>
      <w:r>
        <w:rPr>
          <w:rFonts w:ascii="Calibri" w:hAnsi="Calibri" w:cs="Calibri"/>
          <w:sz w:val="28"/>
          <w:szCs w:val="28"/>
        </w:rPr>
        <w:t xml:space="preserve">More about Polly: </w:t>
      </w:r>
    </w:p>
    <w:p w14:paraId="0B89AFE8" w14:textId="77777777" w:rsidR="004C6F22" w:rsidRPr="004C6F22" w:rsidRDefault="004C6F22" w:rsidP="004C6F22">
      <w:pPr>
        <w:spacing w:after="0" w:line="240" w:lineRule="auto"/>
        <w:rPr>
          <w:rFonts w:eastAsia="Times New Roman" w:cstheme="minorHAnsi"/>
          <w:color w:val="000000"/>
          <w:kern w:val="0"/>
          <w:sz w:val="28"/>
          <w:szCs w:val="28"/>
        </w:rPr>
      </w:pPr>
      <w:r w:rsidRPr="004C6F22">
        <w:rPr>
          <w:rFonts w:eastAsia="Times New Roman" w:cstheme="minorHAnsi"/>
          <w:color w:val="000000"/>
          <w:kern w:val="0"/>
          <w:sz w:val="28"/>
          <w:szCs w:val="28"/>
        </w:rPr>
        <w:t>The Polly is an APH item for children learning braille. To request a Polly on loan, please fill out the attached form. Only students currently registered in ORC Online as FDB or MDB and in preschool or elementary school are eligible. If a student is older and is learning braille and needs a younger tool, permission may be granted-please email jennifer.merry@wssb.wa.gov with an explanation of why the Polly is the best tool for the student.</w:t>
      </w:r>
    </w:p>
    <w:p w14:paraId="04BC4B34" w14:textId="3C2E19D1" w:rsidR="00750256" w:rsidRPr="004C6F22" w:rsidRDefault="004C6F22" w:rsidP="004C6F22">
      <w:pPr>
        <w:rPr>
          <w:rFonts w:cstheme="minorHAnsi"/>
          <w:b/>
          <w:bCs/>
          <w:i/>
          <w:iCs/>
          <w:sz w:val="28"/>
          <w:szCs w:val="28"/>
        </w:rPr>
      </w:pPr>
      <w:r w:rsidRPr="004C6F22">
        <w:rPr>
          <w:rFonts w:eastAsia="Times New Roman" w:cstheme="minorHAnsi"/>
          <w:color w:val="000000"/>
          <w:kern w:val="0"/>
          <w:sz w:val="28"/>
          <w:szCs w:val="28"/>
        </w:rPr>
        <w:br/>
      </w:r>
      <w:r w:rsidRPr="004C6F22">
        <w:rPr>
          <w:rFonts w:eastAsia="Times New Roman" w:cstheme="minorHAnsi"/>
          <w:color w:val="000000"/>
          <w:kern w:val="0"/>
          <w:sz w:val="28"/>
          <w:szCs w:val="28"/>
          <w:shd w:val="clear" w:color="auto" w:fill="FFFFFF"/>
        </w:rPr>
        <w:t>Quantities of Polly are limited and the Polly will be available on a first-come, first-serve basis for eligible students. If you borrow a Polly, please return it once the student has completed the leaning modules so that another student may borrow it. Until APH production is increased, the numbers available nation-wide are very limited.</w:t>
      </w:r>
      <w:r w:rsidRPr="004C6F22">
        <w:rPr>
          <w:rFonts w:eastAsia="Times New Roman" w:cstheme="minorHAnsi"/>
          <w:color w:val="000000"/>
          <w:kern w:val="0"/>
          <w:sz w:val="28"/>
          <w:szCs w:val="28"/>
        </w:rPr>
        <w:br/>
      </w:r>
      <w:r w:rsidRPr="004C6F22">
        <w:rPr>
          <w:rFonts w:eastAsia="Times New Roman" w:cstheme="minorHAnsi"/>
          <w:color w:val="000000"/>
          <w:kern w:val="0"/>
          <w:sz w:val="28"/>
          <w:szCs w:val="28"/>
        </w:rPr>
        <w:br/>
        <w:t>Polly is an electronic Wi-Fi enabled braille learning device that teaches reading, typing, writing, vocabulary, and spelling in both contracted and uncontracted braille using a gamified approach. With immediate feedback, incorporation of music, and competitive games, Polly puts the fun into learning braille! This device includes multiple input methods, a speaker for instruction and feedback, and an online teacher portal that allows remote access and progress monitoring for educators/parents. Polly contains both a 6-dot braille keyboard and an electronic slate to accommodate the preference of the user.</w:t>
      </w:r>
    </w:p>
    <w:p w14:paraId="3704BBAB" w14:textId="387BE992" w:rsidR="00774307" w:rsidRPr="00F43B4B" w:rsidRDefault="00A00143" w:rsidP="00A00143">
      <w:pPr>
        <w:jc w:val="center"/>
        <w:rPr>
          <w:rFonts w:ascii="Calibri" w:hAnsi="Calibri" w:cs="Calibri"/>
          <w:b/>
          <w:bCs/>
          <w:i/>
          <w:iCs/>
          <w:sz w:val="28"/>
          <w:szCs w:val="28"/>
        </w:rPr>
      </w:pPr>
      <w:r w:rsidRPr="00F43B4B">
        <w:rPr>
          <w:rFonts w:ascii="Calibri" w:hAnsi="Calibri" w:cs="Calibri"/>
          <w:b/>
          <w:bCs/>
          <w:i/>
          <w:iCs/>
          <w:sz w:val="28"/>
          <w:szCs w:val="28"/>
        </w:rPr>
        <w:t>ORC Online</w:t>
      </w:r>
    </w:p>
    <w:p w14:paraId="28F3DD23" w14:textId="6F5EECC2" w:rsidR="00A00143" w:rsidRPr="00F43B4B" w:rsidRDefault="004C6F22">
      <w:pPr>
        <w:rPr>
          <w:rFonts w:ascii="Calibri" w:hAnsi="Calibri" w:cs="Calibri"/>
          <w:sz w:val="28"/>
          <w:szCs w:val="28"/>
        </w:rPr>
      </w:pPr>
      <w:hyperlink r:id="rId12" w:tooltip="Login to the ORC Online" w:history="1">
        <w:r w:rsidR="00540845">
          <w:rPr>
            <w:rStyle w:val="Hyperlink"/>
            <w:rFonts w:ascii="Calibri" w:hAnsi="Calibri" w:cs="Calibri"/>
            <w:sz w:val="28"/>
            <w:szCs w:val="28"/>
          </w:rPr>
          <w:t>Log-in to the ORC Online</w:t>
        </w:r>
      </w:hyperlink>
      <w:r w:rsidR="00A00143" w:rsidRPr="00F43B4B">
        <w:rPr>
          <w:rFonts w:ascii="Calibri" w:hAnsi="Calibri" w:cs="Calibri"/>
          <w:sz w:val="28"/>
          <w:szCs w:val="28"/>
        </w:rPr>
        <w:t>.</w:t>
      </w:r>
    </w:p>
    <w:p w14:paraId="5E3F07DC" w14:textId="1BE47C47" w:rsidR="00456AA5" w:rsidRPr="00F43B4B" w:rsidRDefault="00456AA5">
      <w:pPr>
        <w:rPr>
          <w:rFonts w:ascii="Calibri" w:hAnsi="Calibri" w:cs="Calibri"/>
          <w:sz w:val="28"/>
          <w:szCs w:val="28"/>
        </w:rPr>
      </w:pPr>
      <w:r w:rsidRPr="00F43B4B">
        <w:rPr>
          <w:rFonts w:ascii="Calibri" w:hAnsi="Calibri" w:cs="Calibri"/>
          <w:sz w:val="28"/>
          <w:szCs w:val="28"/>
        </w:rPr>
        <w:t>The landing page links to a button for “Go to shop” and has 6 tabs on top. The tabs are Home, Your Inventory, Students, Shop, Downloadable Forms and Manage Addresses.</w:t>
      </w:r>
    </w:p>
    <w:p w14:paraId="7356D86E" w14:textId="5EDF6660" w:rsidR="00E674B5" w:rsidRPr="00F43B4B" w:rsidRDefault="00E674B5">
      <w:pPr>
        <w:rPr>
          <w:rFonts w:ascii="Calibri" w:hAnsi="Calibri" w:cs="Calibri"/>
          <w:sz w:val="28"/>
          <w:szCs w:val="28"/>
        </w:rPr>
      </w:pPr>
      <w:r w:rsidRPr="00F43B4B">
        <w:rPr>
          <w:rFonts w:ascii="Calibri" w:hAnsi="Calibri" w:cs="Calibri"/>
          <w:i/>
          <w:iCs/>
          <w:sz w:val="28"/>
          <w:szCs w:val="28"/>
          <w:u w:val="single"/>
        </w:rPr>
        <w:t>Ordering materials</w:t>
      </w:r>
      <w:r w:rsidRPr="00F43B4B">
        <w:rPr>
          <w:rFonts w:ascii="Calibri" w:hAnsi="Calibri" w:cs="Calibri"/>
          <w:sz w:val="28"/>
          <w:szCs w:val="28"/>
        </w:rPr>
        <w:t>:</w:t>
      </w:r>
    </w:p>
    <w:p w14:paraId="04BA90BE" w14:textId="5C02D29E" w:rsidR="00456AA5" w:rsidRPr="00F43B4B" w:rsidRDefault="00456AA5">
      <w:pPr>
        <w:rPr>
          <w:rFonts w:ascii="Calibri" w:hAnsi="Calibri" w:cs="Calibri"/>
          <w:sz w:val="28"/>
          <w:szCs w:val="28"/>
        </w:rPr>
      </w:pPr>
      <w:r w:rsidRPr="00F43B4B">
        <w:rPr>
          <w:rFonts w:ascii="Calibri" w:hAnsi="Calibri" w:cs="Calibri"/>
          <w:sz w:val="28"/>
          <w:szCs w:val="28"/>
        </w:rPr>
        <w:lastRenderedPageBreak/>
        <w:t xml:space="preserve">To order materials for a student, click on “Go to shop” or the “Shop” tab. </w:t>
      </w:r>
    </w:p>
    <w:p w14:paraId="1CECEF0D" w14:textId="45E9DD3F" w:rsidR="00456AA5" w:rsidRPr="00F43B4B" w:rsidRDefault="00456AA5">
      <w:pPr>
        <w:rPr>
          <w:rFonts w:ascii="Calibri" w:hAnsi="Calibri" w:cs="Calibri"/>
          <w:sz w:val="28"/>
          <w:szCs w:val="28"/>
        </w:rPr>
      </w:pPr>
      <w:r w:rsidRPr="00F43B4B">
        <w:rPr>
          <w:rFonts w:ascii="Calibri" w:hAnsi="Calibri" w:cs="Calibri"/>
          <w:sz w:val="28"/>
          <w:szCs w:val="28"/>
        </w:rPr>
        <w:t>There are several options for searching including catalog number, description/title, ISBN, subject, grade level and author last name. Remember when searching any of these fields, less is more. For example, typing only “850” for a brailler is going to work better than trying to type the full catalog number of “1-00850-00” because the spacing and dashes must be exact if you use the entire catalog number.</w:t>
      </w:r>
    </w:p>
    <w:p w14:paraId="2EBD927F" w14:textId="680085A2" w:rsidR="00456AA5" w:rsidRPr="00F43B4B" w:rsidRDefault="00456AA5">
      <w:pPr>
        <w:rPr>
          <w:rFonts w:ascii="Calibri" w:hAnsi="Calibri" w:cs="Calibri"/>
          <w:sz w:val="28"/>
          <w:szCs w:val="28"/>
        </w:rPr>
      </w:pPr>
      <w:r w:rsidRPr="00F43B4B">
        <w:rPr>
          <w:rFonts w:ascii="Calibri" w:hAnsi="Calibri" w:cs="Calibri"/>
          <w:sz w:val="28"/>
          <w:szCs w:val="28"/>
        </w:rPr>
        <w:t>Below the search fields, are resource type tabs with “Select All” as the default. You can uncheck this box and select only specific fields if you want to narrow your search results. The fields include braille, large print, aids and kits, electronic devices, video, print, audio tape, other and print/braille.</w:t>
      </w:r>
    </w:p>
    <w:p w14:paraId="048FCD6D" w14:textId="57A7D0D1" w:rsidR="00E674B5" w:rsidRDefault="00E674B5">
      <w:pPr>
        <w:rPr>
          <w:rFonts w:ascii="Calibri" w:hAnsi="Calibri" w:cs="Calibri"/>
          <w:sz w:val="28"/>
          <w:szCs w:val="28"/>
        </w:rPr>
      </w:pPr>
      <w:r w:rsidRPr="00F43B4B">
        <w:rPr>
          <w:rFonts w:ascii="Calibri" w:hAnsi="Calibri" w:cs="Calibri"/>
          <w:sz w:val="28"/>
          <w:szCs w:val="28"/>
        </w:rPr>
        <w:t>For example, if you are looking for a science book in braille for a 4</w:t>
      </w:r>
      <w:r w:rsidRPr="00F43B4B">
        <w:rPr>
          <w:rFonts w:ascii="Calibri" w:hAnsi="Calibri" w:cs="Calibri"/>
          <w:sz w:val="28"/>
          <w:szCs w:val="28"/>
          <w:vertAlign w:val="superscript"/>
        </w:rPr>
        <w:t>th</w:t>
      </w:r>
      <w:r w:rsidRPr="00F43B4B">
        <w:rPr>
          <w:rFonts w:ascii="Calibri" w:hAnsi="Calibri" w:cs="Calibri"/>
          <w:sz w:val="28"/>
          <w:szCs w:val="28"/>
        </w:rPr>
        <w:t xml:space="preserve"> grader, you could search subject-science, grade level-4 and check only braille for resource type. This would provide you with a list of available braille science books for a 4</w:t>
      </w:r>
      <w:r w:rsidRPr="00F43B4B">
        <w:rPr>
          <w:rFonts w:ascii="Calibri" w:hAnsi="Calibri" w:cs="Calibri"/>
          <w:sz w:val="28"/>
          <w:szCs w:val="28"/>
          <w:vertAlign w:val="superscript"/>
        </w:rPr>
        <w:t>th</w:t>
      </w:r>
      <w:r w:rsidRPr="00F43B4B">
        <w:rPr>
          <w:rFonts w:ascii="Calibri" w:hAnsi="Calibri" w:cs="Calibri"/>
          <w:sz w:val="28"/>
          <w:szCs w:val="28"/>
        </w:rPr>
        <w:t xml:space="preserve"> grader.</w:t>
      </w:r>
    </w:p>
    <w:p w14:paraId="04830607" w14:textId="065EF8CF" w:rsidR="00405DEC" w:rsidRPr="00F43B4B" w:rsidRDefault="00405DEC">
      <w:pPr>
        <w:rPr>
          <w:rFonts w:ascii="Calibri" w:hAnsi="Calibri" w:cs="Calibri"/>
          <w:sz w:val="28"/>
          <w:szCs w:val="28"/>
        </w:rPr>
      </w:pPr>
      <w:r>
        <w:rPr>
          <w:rFonts w:ascii="Calibri" w:hAnsi="Calibri" w:cs="Calibri"/>
          <w:sz w:val="28"/>
          <w:szCs w:val="28"/>
        </w:rPr>
        <w:t>After you find an item, click “Add to Cart” to put the item in the cart. Click on the shopping cart icon and select student for the order. Also, be sure to double check the address for shipping and select “change” to select a different shipping address. Click “Submit Order” when you are done.</w:t>
      </w:r>
    </w:p>
    <w:p w14:paraId="06CC4796" w14:textId="720A9756" w:rsidR="00E674B5" w:rsidRPr="00F43B4B" w:rsidRDefault="00763221">
      <w:pPr>
        <w:rPr>
          <w:rFonts w:ascii="Calibri" w:hAnsi="Calibri" w:cs="Calibri"/>
          <w:sz w:val="28"/>
          <w:szCs w:val="28"/>
        </w:rPr>
      </w:pPr>
      <w:r w:rsidRPr="00F43B4B">
        <w:rPr>
          <w:rFonts w:ascii="Calibri" w:hAnsi="Calibri" w:cs="Calibri"/>
          <w:i/>
          <w:iCs/>
          <w:sz w:val="28"/>
          <w:szCs w:val="28"/>
          <w:u w:val="single"/>
        </w:rPr>
        <w:t>Managing students</w:t>
      </w:r>
      <w:r w:rsidRPr="00F43B4B">
        <w:rPr>
          <w:rFonts w:ascii="Calibri" w:hAnsi="Calibri" w:cs="Calibri"/>
          <w:i/>
          <w:iCs/>
          <w:sz w:val="28"/>
          <w:szCs w:val="28"/>
        </w:rPr>
        <w:t>:</w:t>
      </w:r>
    </w:p>
    <w:p w14:paraId="3038EBF5" w14:textId="60894822" w:rsidR="00AF4AF8" w:rsidRDefault="00AF4AF8">
      <w:pPr>
        <w:rPr>
          <w:rFonts w:ascii="Calibri" w:hAnsi="Calibri" w:cs="Calibri"/>
          <w:sz w:val="28"/>
          <w:szCs w:val="28"/>
        </w:rPr>
      </w:pPr>
      <w:r>
        <w:rPr>
          <w:rFonts w:ascii="Calibri" w:hAnsi="Calibri" w:cs="Calibri"/>
          <w:sz w:val="28"/>
          <w:szCs w:val="28"/>
        </w:rPr>
        <w:t>To add a new student, submit a permission slip to the ORC. We currently have 4 of the permission slips available electronically, more are being added:</w:t>
      </w:r>
    </w:p>
    <w:p w14:paraId="3ED5AE07" w14:textId="77777777" w:rsidR="00AF4AF8" w:rsidRPr="00AF4AF8" w:rsidRDefault="00AF4AF8" w:rsidP="00AF4AF8">
      <w:pPr>
        <w:pStyle w:val="NoSpacing"/>
        <w:numPr>
          <w:ilvl w:val="0"/>
          <w:numId w:val="7"/>
        </w:numPr>
        <w:rPr>
          <w:sz w:val="24"/>
          <w:szCs w:val="24"/>
        </w:rPr>
      </w:pPr>
      <w:hyperlink r:id="rId13" w:history="1">
        <w:r w:rsidRPr="00AF4AF8">
          <w:rPr>
            <w:rStyle w:val="cf01"/>
            <w:color w:val="0000FF"/>
            <w:sz w:val="24"/>
            <w:szCs w:val="24"/>
            <w:u w:val="single"/>
          </w:rPr>
          <w:t>https://tinyurl.com/ORCParentPermission</w:t>
        </w:r>
      </w:hyperlink>
    </w:p>
    <w:p w14:paraId="268222C1" w14:textId="77777777" w:rsidR="00AF4AF8" w:rsidRPr="00AF4AF8" w:rsidRDefault="00AF4AF8" w:rsidP="00AF4AF8">
      <w:pPr>
        <w:pStyle w:val="NoSpacing"/>
        <w:numPr>
          <w:ilvl w:val="0"/>
          <w:numId w:val="7"/>
        </w:numPr>
        <w:rPr>
          <w:sz w:val="24"/>
          <w:szCs w:val="24"/>
        </w:rPr>
      </w:pPr>
      <w:hyperlink r:id="rId14" w:history="1">
        <w:r w:rsidRPr="00AF4AF8">
          <w:rPr>
            <w:rStyle w:val="cf01"/>
            <w:color w:val="0000FF"/>
            <w:sz w:val="24"/>
            <w:szCs w:val="24"/>
            <w:u w:val="single"/>
          </w:rPr>
          <w:t>https://tinyurl.com/WSSBORCStudentPermission</w:t>
        </w:r>
      </w:hyperlink>
    </w:p>
    <w:p w14:paraId="697C0247" w14:textId="77777777" w:rsidR="00AF4AF8" w:rsidRPr="00AF4AF8" w:rsidRDefault="00AF4AF8" w:rsidP="00AF4AF8">
      <w:pPr>
        <w:pStyle w:val="NoSpacing"/>
        <w:numPr>
          <w:ilvl w:val="0"/>
          <w:numId w:val="7"/>
        </w:numPr>
        <w:rPr>
          <w:sz w:val="24"/>
          <w:szCs w:val="24"/>
        </w:rPr>
      </w:pPr>
      <w:hyperlink r:id="rId15" w:history="1">
        <w:r w:rsidRPr="00AF4AF8">
          <w:rPr>
            <w:rStyle w:val="cf01"/>
            <w:color w:val="0000FF"/>
            <w:sz w:val="24"/>
            <w:szCs w:val="24"/>
            <w:u w:val="single"/>
          </w:rPr>
          <w:t>https://tinyurl.com/WSSBParentPermissionSpanish</w:t>
        </w:r>
      </w:hyperlink>
    </w:p>
    <w:p w14:paraId="55705886" w14:textId="77777777" w:rsidR="00AF4AF8" w:rsidRPr="00AF4AF8" w:rsidRDefault="00AF4AF8" w:rsidP="00AF4AF8">
      <w:pPr>
        <w:pStyle w:val="NoSpacing"/>
        <w:numPr>
          <w:ilvl w:val="0"/>
          <w:numId w:val="7"/>
        </w:numPr>
        <w:rPr>
          <w:sz w:val="24"/>
          <w:szCs w:val="24"/>
        </w:rPr>
      </w:pPr>
      <w:hyperlink r:id="rId16" w:history="1">
        <w:r w:rsidRPr="00AF4AF8">
          <w:rPr>
            <w:rStyle w:val="Hyperlink"/>
            <w:sz w:val="24"/>
            <w:szCs w:val="24"/>
          </w:rPr>
          <w:t>https://tinyurl.com/ORCParentPerm-CH-Simplified</w:t>
        </w:r>
      </w:hyperlink>
    </w:p>
    <w:p w14:paraId="29A36020" w14:textId="77777777" w:rsidR="00AF4AF8" w:rsidRDefault="00AF4AF8">
      <w:pPr>
        <w:rPr>
          <w:rFonts w:ascii="Calibri" w:hAnsi="Calibri" w:cs="Calibri"/>
          <w:sz w:val="28"/>
          <w:szCs w:val="28"/>
        </w:rPr>
      </w:pPr>
    </w:p>
    <w:p w14:paraId="7971CE58" w14:textId="2B8E6952" w:rsidR="00AF4AF8" w:rsidRPr="00AF4AF8" w:rsidRDefault="00AF4AF8">
      <w:pPr>
        <w:rPr>
          <w:rFonts w:ascii="Calibri" w:hAnsi="Calibri" w:cs="Calibri"/>
          <w:sz w:val="24"/>
          <w:szCs w:val="24"/>
        </w:rPr>
      </w:pPr>
      <w:r>
        <w:rPr>
          <w:rFonts w:ascii="Calibri" w:hAnsi="Calibri" w:cs="Calibri"/>
          <w:sz w:val="28"/>
          <w:szCs w:val="28"/>
        </w:rPr>
        <w:t xml:space="preserve">More languages are available at </w:t>
      </w:r>
      <w:hyperlink r:id="rId17" w:history="1">
        <w:r w:rsidRPr="00AF4AF8">
          <w:rPr>
            <w:rStyle w:val="Hyperlink"/>
            <w:sz w:val="24"/>
            <w:szCs w:val="24"/>
          </w:rPr>
          <w:t>Ogden Resource Center | Washington State School for the Blind</w:t>
        </w:r>
      </w:hyperlink>
      <w:r w:rsidRPr="00AF4AF8">
        <w:rPr>
          <w:sz w:val="24"/>
          <w:szCs w:val="24"/>
        </w:rPr>
        <w:t xml:space="preserve"> </w:t>
      </w:r>
    </w:p>
    <w:p w14:paraId="4E2B825F" w14:textId="3E06E59C" w:rsidR="00763221" w:rsidRPr="00F43B4B" w:rsidRDefault="00763221">
      <w:pPr>
        <w:rPr>
          <w:rFonts w:ascii="Calibri" w:hAnsi="Calibri" w:cs="Calibri"/>
          <w:sz w:val="28"/>
          <w:szCs w:val="28"/>
        </w:rPr>
      </w:pPr>
      <w:r w:rsidRPr="00F43B4B">
        <w:rPr>
          <w:rFonts w:ascii="Calibri" w:hAnsi="Calibri" w:cs="Calibri"/>
          <w:sz w:val="28"/>
          <w:szCs w:val="28"/>
        </w:rPr>
        <w:t>To manage students including updating and deleting students, click on the “Students” tab at the top of the page.</w:t>
      </w:r>
    </w:p>
    <w:p w14:paraId="51B6E82D" w14:textId="6098293C" w:rsidR="00763221" w:rsidRPr="00F43B4B" w:rsidRDefault="00763221">
      <w:pPr>
        <w:rPr>
          <w:rFonts w:ascii="Calibri" w:hAnsi="Calibri" w:cs="Calibri"/>
          <w:sz w:val="28"/>
          <w:szCs w:val="28"/>
        </w:rPr>
      </w:pPr>
      <w:r w:rsidRPr="00F43B4B">
        <w:rPr>
          <w:rFonts w:ascii="Calibri" w:hAnsi="Calibri" w:cs="Calibri"/>
          <w:sz w:val="28"/>
          <w:szCs w:val="28"/>
        </w:rPr>
        <w:t xml:space="preserve">To access the student information, double click on the name. Fields available include First Name, Middle Initial, Last Name, Date of Birth, Assign Teacher, Primary Media, Secondary Media, Other Media, Multiple Birth, Grade Level, </w:t>
      </w:r>
      <w:r w:rsidRPr="00F43B4B">
        <w:rPr>
          <w:rFonts w:ascii="Calibri" w:hAnsi="Calibri" w:cs="Calibri"/>
          <w:sz w:val="28"/>
          <w:szCs w:val="28"/>
        </w:rPr>
        <w:lastRenderedPageBreak/>
        <w:t>Functional Level and Primary Instructional Language. There are 2 boxes to check/uncheck-Active and Hearing Impaired.</w:t>
      </w:r>
    </w:p>
    <w:p w14:paraId="2ACC13FB" w14:textId="77777777" w:rsidR="00763221" w:rsidRPr="00F43B4B" w:rsidRDefault="00763221">
      <w:pPr>
        <w:rPr>
          <w:rFonts w:ascii="Calibri" w:hAnsi="Calibri" w:cs="Calibri"/>
          <w:sz w:val="28"/>
          <w:szCs w:val="28"/>
        </w:rPr>
      </w:pPr>
      <w:r w:rsidRPr="00F43B4B">
        <w:rPr>
          <w:rFonts w:ascii="Calibri" w:hAnsi="Calibri" w:cs="Calibri"/>
          <w:sz w:val="28"/>
          <w:szCs w:val="28"/>
          <w:u w:val="single"/>
        </w:rPr>
        <w:t>If a student leaves your school district</w:t>
      </w:r>
      <w:r w:rsidRPr="00F43B4B">
        <w:rPr>
          <w:rFonts w:ascii="Calibri" w:hAnsi="Calibri" w:cs="Calibri"/>
          <w:sz w:val="28"/>
          <w:szCs w:val="28"/>
        </w:rPr>
        <w:t>:</w:t>
      </w:r>
    </w:p>
    <w:p w14:paraId="78DA7B6C" w14:textId="2F034072" w:rsidR="00763221" w:rsidRPr="00F43B4B" w:rsidRDefault="00763221">
      <w:pPr>
        <w:rPr>
          <w:rFonts w:ascii="Calibri" w:hAnsi="Calibri" w:cs="Calibri"/>
          <w:sz w:val="28"/>
          <w:szCs w:val="28"/>
        </w:rPr>
      </w:pPr>
      <w:r w:rsidRPr="00F43B4B">
        <w:rPr>
          <w:rFonts w:ascii="Calibri" w:hAnsi="Calibri" w:cs="Calibri"/>
          <w:sz w:val="28"/>
          <w:szCs w:val="28"/>
        </w:rPr>
        <w:t xml:space="preserve">To de-activate a student, uncheck “Active” and save. Please note that if the student is transferring to another district in Washington State, you can email </w:t>
      </w:r>
      <w:hyperlink r:id="rId18" w:history="1">
        <w:r w:rsidRPr="00F43B4B">
          <w:rPr>
            <w:rStyle w:val="Hyperlink"/>
            <w:rFonts w:ascii="Calibri" w:hAnsi="Calibri" w:cs="Calibri"/>
            <w:sz w:val="28"/>
            <w:szCs w:val="28"/>
          </w:rPr>
          <w:t>Jennifer Merry</w:t>
        </w:r>
      </w:hyperlink>
      <w:r w:rsidRPr="00F43B4B">
        <w:rPr>
          <w:rFonts w:ascii="Calibri" w:hAnsi="Calibri" w:cs="Calibri"/>
          <w:sz w:val="28"/>
          <w:szCs w:val="28"/>
        </w:rPr>
        <w:t xml:space="preserve"> and request that the student be transferred rather than de-activated. </w:t>
      </w:r>
    </w:p>
    <w:p w14:paraId="696913B5" w14:textId="3B722BAE" w:rsidR="00763221" w:rsidRPr="00F43B4B" w:rsidRDefault="00763221">
      <w:pPr>
        <w:rPr>
          <w:rFonts w:ascii="Calibri" w:hAnsi="Calibri" w:cs="Calibri"/>
          <w:sz w:val="28"/>
          <w:szCs w:val="28"/>
        </w:rPr>
      </w:pPr>
      <w:r w:rsidRPr="00F43B4B">
        <w:rPr>
          <w:rFonts w:ascii="Calibri" w:hAnsi="Calibri" w:cs="Calibri"/>
          <w:sz w:val="28"/>
          <w:szCs w:val="28"/>
          <w:u w:val="single"/>
        </w:rPr>
        <w:t>Updates upon registration and annually</w:t>
      </w:r>
      <w:r w:rsidRPr="00F43B4B">
        <w:rPr>
          <w:rFonts w:ascii="Calibri" w:hAnsi="Calibri" w:cs="Calibri"/>
          <w:sz w:val="28"/>
          <w:szCs w:val="28"/>
        </w:rPr>
        <w:t>:</w:t>
      </w:r>
    </w:p>
    <w:p w14:paraId="23E2171E" w14:textId="77777777" w:rsidR="005B75BB" w:rsidRDefault="00763221">
      <w:pPr>
        <w:rPr>
          <w:rFonts w:ascii="Calibri" w:hAnsi="Calibri" w:cs="Calibri"/>
          <w:sz w:val="28"/>
          <w:szCs w:val="28"/>
        </w:rPr>
      </w:pPr>
      <w:r w:rsidRPr="00F43B4B">
        <w:rPr>
          <w:rFonts w:ascii="Calibri" w:hAnsi="Calibri" w:cs="Calibri"/>
          <w:sz w:val="28"/>
          <w:szCs w:val="28"/>
        </w:rPr>
        <w:t>Please be sure to updates grade level and any other changes on an annual basis as well as if any information changes.</w:t>
      </w:r>
    </w:p>
    <w:p w14:paraId="185F4303" w14:textId="2DD01C80" w:rsidR="00763221" w:rsidRPr="00F43B4B" w:rsidRDefault="00763221">
      <w:pPr>
        <w:rPr>
          <w:rFonts w:ascii="Calibri" w:hAnsi="Calibri" w:cs="Calibri"/>
          <w:sz w:val="28"/>
          <w:szCs w:val="28"/>
        </w:rPr>
      </w:pPr>
      <w:r w:rsidRPr="00F43B4B">
        <w:rPr>
          <w:rFonts w:ascii="Calibri" w:hAnsi="Calibri" w:cs="Calibri"/>
          <w:i/>
          <w:iCs/>
          <w:sz w:val="28"/>
          <w:szCs w:val="28"/>
        </w:rPr>
        <w:t>Primary Media, Secondary Media and Other Media Options</w:t>
      </w:r>
      <w:r w:rsidRPr="00F43B4B">
        <w:rPr>
          <w:rFonts w:ascii="Calibri" w:hAnsi="Calibri" w:cs="Calibri"/>
          <w:sz w:val="28"/>
          <w:szCs w:val="28"/>
        </w:rPr>
        <w:t>:</w:t>
      </w:r>
    </w:p>
    <w:p w14:paraId="478D6982" w14:textId="2CF67BBC" w:rsidR="00685762" w:rsidRPr="00F43B4B" w:rsidRDefault="00763221" w:rsidP="00685762">
      <w:pPr>
        <w:pStyle w:val="ListParagraph"/>
        <w:numPr>
          <w:ilvl w:val="0"/>
          <w:numId w:val="1"/>
        </w:numPr>
        <w:spacing w:after="0" w:line="240" w:lineRule="auto"/>
        <w:ind w:right="24"/>
        <w:rPr>
          <w:rFonts w:ascii="Calibri" w:eastAsia="Times New Roman" w:hAnsi="Calibri" w:cs="Calibri"/>
          <w:color w:val="000000"/>
          <w:sz w:val="28"/>
          <w:szCs w:val="28"/>
        </w:rPr>
      </w:pPr>
      <w:r w:rsidRPr="00F43B4B">
        <w:rPr>
          <w:rFonts w:ascii="Calibri" w:hAnsi="Calibri" w:cs="Calibri"/>
          <w:b/>
          <w:bCs/>
          <w:i/>
          <w:iCs/>
          <w:sz w:val="28"/>
          <w:szCs w:val="28"/>
        </w:rPr>
        <w:t>Auditory</w:t>
      </w:r>
      <w:r w:rsidRPr="00F43B4B">
        <w:rPr>
          <w:rFonts w:ascii="Calibri" w:hAnsi="Calibri" w:cs="Calibri"/>
          <w:sz w:val="28"/>
          <w:szCs w:val="28"/>
        </w:rPr>
        <w:t>-</w:t>
      </w:r>
      <w:r w:rsidR="00685762" w:rsidRPr="00F43B4B">
        <w:rPr>
          <w:rFonts w:ascii="Calibri" w:eastAsia="Times New Roman" w:hAnsi="Calibri" w:cs="Calibri"/>
          <w:color w:val="000000"/>
          <w:sz w:val="28"/>
          <w:szCs w:val="28"/>
        </w:rPr>
        <w:t>Auditory Readers: Students primarily using a reader or auditory materials as their instructional media.</w:t>
      </w:r>
    </w:p>
    <w:p w14:paraId="605F03A7" w14:textId="77777777" w:rsidR="00685762" w:rsidRPr="00F43B4B" w:rsidRDefault="00763221" w:rsidP="00685762">
      <w:pPr>
        <w:pStyle w:val="ListParagraph"/>
        <w:numPr>
          <w:ilvl w:val="0"/>
          <w:numId w:val="1"/>
        </w:numPr>
        <w:spacing w:after="0" w:line="240" w:lineRule="auto"/>
        <w:ind w:right="24"/>
        <w:rPr>
          <w:rFonts w:ascii="Calibri" w:eastAsia="Times New Roman" w:hAnsi="Calibri" w:cs="Calibri"/>
          <w:color w:val="000000"/>
          <w:sz w:val="28"/>
          <w:szCs w:val="28"/>
        </w:rPr>
      </w:pPr>
      <w:r w:rsidRPr="00F43B4B">
        <w:rPr>
          <w:rFonts w:ascii="Calibri" w:hAnsi="Calibri" w:cs="Calibri"/>
          <w:b/>
          <w:bCs/>
          <w:i/>
          <w:iCs/>
          <w:sz w:val="28"/>
          <w:szCs w:val="28"/>
        </w:rPr>
        <w:t>Braille</w:t>
      </w:r>
      <w:r w:rsidR="00685762" w:rsidRPr="00F43B4B">
        <w:rPr>
          <w:rFonts w:ascii="Calibri" w:hAnsi="Calibri" w:cs="Calibri"/>
          <w:sz w:val="28"/>
          <w:szCs w:val="28"/>
        </w:rPr>
        <w:t>-</w:t>
      </w:r>
      <w:r w:rsidR="00685762" w:rsidRPr="00F43B4B">
        <w:rPr>
          <w:rFonts w:ascii="Calibri" w:eastAsia="Times New Roman" w:hAnsi="Calibri" w:cs="Calibri"/>
          <w:color w:val="000000"/>
          <w:sz w:val="28"/>
          <w:szCs w:val="28"/>
        </w:rPr>
        <w:t xml:space="preserve"> Students primarily using braille as their instructional media.</w:t>
      </w:r>
    </w:p>
    <w:p w14:paraId="586549AB" w14:textId="4A1B5446" w:rsidR="00685762" w:rsidRPr="00F43B4B" w:rsidRDefault="00763221" w:rsidP="00685762">
      <w:pPr>
        <w:pStyle w:val="ListParagraph"/>
        <w:numPr>
          <w:ilvl w:val="0"/>
          <w:numId w:val="1"/>
        </w:numPr>
        <w:spacing w:after="0" w:line="240" w:lineRule="auto"/>
        <w:ind w:right="24"/>
        <w:rPr>
          <w:rFonts w:ascii="Calibri" w:hAnsi="Calibri" w:cs="Calibri"/>
          <w:sz w:val="28"/>
          <w:szCs w:val="28"/>
        </w:rPr>
      </w:pPr>
      <w:r w:rsidRPr="00F43B4B">
        <w:rPr>
          <w:rFonts w:ascii="Calibri" w:hAnsi="Calibri" w:cs="Calibri"/>
          <w:b/>
          <w:bCs/>
          <w:i/>
          <w:iCs/>
          <w:sz w:val="28"/>
          <w:szCs w:val="28"/>
        </w:rPr>
        <w:t>Symbolic Reader</w:t>
      </w:r>
      <w:r w:rsidR="00685762" w:rsidRPr="00F43B4B">
        <w:rPr>
          <w:rFonts w:ascii="Calibri" w:hAnsi="Calibri" w:cs="Calibri"/>
          <w:b/>
          <w:bCs/>
          <w:i/>
          <w:iCs/>
          <w:sz w:val="28"/>
          <w:szCs w:val="28"/>
        </w:rPr>
        <w:t>-</w:t>
      </w:r>
      <w:r w:rsidR="00685762" w:rsidRPr="00F43B4B">
        <w:rPr>
          <w:rFonts w:ascii="Calibri" w:eastAsia="Times New Roman" w:hAnsi="Calibri" w:cs="Calibri"/>
          <w:sz w:val="28"/>
          <w:szCs w:val="28"/>
        </w:rPr>
        <w:t xml:space="preserve"> A symbolic reader is one that accesses printed materials with tangible two- or three-dimensional symbols.  Examples of these symbols are photographs, line pictures, real objects, miniature objects, partial objects, etc.  These symbols may or may not have braille or print attached, but the student needs the additional symbol to access the learning material. (Only applicable to Primary Reading Media.)</w:t>
      </w:r>
    </w:p>
    <w:p w14:paraId="0D7B3C84" w14:textId="77777777" w:rsidR="00685762" w:rsidRPr="00F43B4B" w:rsidRDefault="00763221" w:rsidP="00685762">
      <w:pPr>
        <w:pStyle w:val="ListParagraph"/>
        <w:numPr>
          <w:ilvl w:val="0"/>
          <w:numId w:val="1"/>
        </w:numPr>
        <w:spacing w:after="0" w:line="240" w:lineRule="auto"/>
        <w:ind w:right="24"/>
        <w:rPr>
          <w:rFonts w:ascii="Calibri" w:hAnsi="Calibri" w:cs="Calibri"/>
          <w:sz w:val="28"/>
          <w:szCs w:val="28"/>
        </w:rPr>
      </w:pPr>
      <w:r w:rsidRPr="00F43B4B">
        <w:rPr>
          <w:rFonts w:ascii="Calibri" w:hAnsi="Calibri" w:cs="Calibri"/>
          <w:b/>
          <w:bCs/>
          <w:i/>
          <w:iCs/>
          <w:sz w:val="28"/>
          <w:szCs w:val="28"/>
        </w:rPr>
        <w:t>PreReader</w:t>
      </w:r>
      <w:r w:rsidR="00685762" w:rsidRPr="00F43B4B">
        <w:rPr>
          <w:rFonts w:ascii="Calibri" w:hAnsi="Calibri" w:cs="Calibri"/>
          <w:b/>
          <w:bCs/>
          <w:i/>
          <w:iCs/>
          <w:sz w:val="28"/>
          <w:szCs w:val="28"/>
        </w:rPr>
        <w:t>-</w:t>
      </w:r>
      <w:r w:rsidR="00685762" w:rsidRPr="00F43B4B">
        <w:rPr>
          <w:rFonts w:ascii="Calibri" w:eastAsia="Times New Roman" w:hAnsi="Calibri" w:cs="Calibri"/>
          <w:sz w:val="28"/>
          <w:szCs w:val="28"/>
        </w:rPr>
        <w:t xml:space="preserve"> A symbolic reader is one that accesses printed materials with tangible two- or three-dimensional symbols.  Examples of these symbols are photographs, line pictures, real objects, miniature objects, partial objects, etc.  These symbols may or may not have braille or print attached, but the student needs the additional symbol to access the learning material.</w:t>
      </w:r>
    </w:p>
    <w:p w14:paraId="46557CDF" w14:textId="2B44E7BE" w:rsidR="00763221" w:rsidRPr="00F43B4B" w:rsidRDefault="00763221" w:rsidP="00685762">
      <w:pPr>
        <w:pStyle w:val="ListParagraph"/>
        <w:numPr>
          <w:ilvl w:val="0"/>
          <w:numId w:val="1"/>
        </w:numPr>
        <w:spacing w:after="0" w:line="240" w:lineRule="auto"/>
        <w:ind w:right="24"/>
        <w:rPr>
          <w:rFonts w:ascii="Calibri" w:hAnsi="Calibri" w:cs="Calibri"/>
          <w:sz w:val="28"/>
          <w:szCs w:val="28"/>
        </w:rPr>
      </w:pPr>
      <w:r w:rsidRPr="00F43B4B">
        <w:rPr>
          <w:rFonts w:ascii="Calibri" w:hAnsi="Calibri" w:cs="Calibri"/>
          <w:b/>
          <w:bCs/>
          <w:i/>
          <w:iCs/>
          <w:sz w:val="28"/>
          <w:szCs w:val="28"/>
        </w:rPr>
        <w:t>Visual</w:t>
      </w:r>
      <w:r w:rsidR="00685762" w:rsidRPr="00F43B4B">
        <w:rPr>
          <w:rFonts w:ascii="Calibri" w:hAnsi="Calibri" w:cs="Calibri"/>
          <w:b/>
          <w:bCs/>
          <w:i/>
          <w:iCs/>
          <w:sz w:val="28"/>
          <w:szCs w:val="28"/>
        </w:rPr>
        <w:t>-</w:t>
      </w:r>
      <w:r w:rsidR="00685762" w:rsidRPr="00F43B4B">
        <w:rPr>
          <w:rFonts w:ascii="Calibri" w:eastAsia="Times New Roman" w:hAnsi="Calibri" w:cs="Calibri"/>
          <w:color w:val="000000"/>
          <w:sz w:val="28"/>
          <w:szCs w:val="28"/>
        </w:rPr>
        <w:t xml:space="preserve"> Student primarily using print as their instructional media.</w:t>
      </w:r>
    </w:p>
    <w:p w14:paraId="773458FB" w14:textId="55621532" w:rsidR="00763221" w:rsidRPr="00F43B4B" w:rsidRDefault="00763221" w:rsidP="00685762">
      <w:pPr>
        <w:pStyle w:val="ListParagraph"/>
        <w:numPr>
          <w:ilvl w:val="0"/>
          <w:numId w:val="1"/>
        </w:numPr>
        <w:rPr>
          <w:rFonts w:ascii="Calibri" w:hAnsi="Calibri" w:cs="Calibri"/>
          <w:b/>
          <w:bCs/>
          <w:i/>
          <w:iCs/>
          <w:sz w:val="28"/>
          <w:szCs w:val="28"/>
        </w:rPr>
      </w:pPr>
      <w:r w:rsidRPr="00F43B4B">
        <w:rPr>
          <w:rFonts w:ascii="Calibri" w:hAnsi="Calibri" w:cs="Calibri"/>
          <w:b/>
          <w:bCs/>
          <w:i/>
          <w:iCs/>
          <w:sz w:val="28"/>
          <w:szCs w:val="28"/>
        </w:rPr>
        <w:t>N/A</w:t>
      </w:r>
      <w:r w:rsidR="00685762" w:rsidRPr="00F43B4B">
        <w:rPr>
          <w:rFonts w:ascii="Calibri" w:hAnsi="Calibri" w:cs="Calibri"/>
          <w:b/>
          <w:bCs/>
          <w:i/>
          <w:iCs/>
          <w:sz w:val="28"/>
          <w:szCs w:val="28"/>
        </w:rPr>
        <w:t>-</w:t>
      </w:r>
      <w:r w:rsidR="00685762" w:rsidRPr="00F43B4B">
        <w:rPr>
          <w:rFonts w:ascii="Calibri" w:hAnsi="Calibri" w:cs="Calibri"/>
          <w:sz w:val="28"/>
          <w:szCs w:val="28"/>
        </w:rPr>
        <w:t>Not Applicable (only option for Secondary and Other Medium).</w:t>
      </w:r>
    </w:p>
    <w:p w14:paraId="71B85A74" w14:textId="277E4DBF" w:rsidR="00685762" w:rsidRPr="00F43B4B" w:rsidRDefault="00685762" w:rsidP="00685762">
      <w:pPr>
        <w:rPr>
          <w:rFonts w:ascii="Calibri" w:hAnsi="Calibri" w:cs="Calibri"/>
          <w:i/>
          <w:iCs/>
          <w:sz w:val="28"/>
          <w:szCs w:val="28"/>
        </w:rPr>
      </w:pPr>
      <w:r w:rsidRPr="00F43B4B">
        <w:rPr>
          <w:rFonts w:ascii="Calibri" w:hAnsi="Calibri" w:cs="Calibri"/>
          <w:i/>
          <w:iCs/>
          <w:sz w:val="28"/>
          <w:szCs w:val="28"/>
        </w:rPr>
        <w:t>Functional Level:</w:t>
      </w:r>
    </w:p>
    <w:p w14:paraId="3A4CB1ED" w14:textId="71FF57C9" w:rsidR="00685762" w:rsidRPr="00F43B4B" w:rsidRDefault="00685762" w:rsidP="00685762">
      <w:pPr>
        <w:spacing w:after="0" w:line="240" w:lineRule="auto"/>
        <w:rPr>
          <w:rFonts w:ascii="Calibri" w:eastAsia="Times New Roman" w:hAnsi="Calibri" w:cs="Calibri"/>
          <w:color w:val="000000"/>
          <w:sz w:val="28"/>
          <w:szCs w:val="28"/>
        </w:rPr>
      </w:pPr>
      <w:r w:rsidRPr="00F43B4B">
        <w:rPr>
          <w:rFonts w:ascii="Calibri" w:eastAsia="Times New Roman" w:hAnsi="Calibri" w:cs="Calibri"/>
          <w:b/>
          <w:bCs/>
          <w:sz w:val="28"/>
          <w:szCs w:val="28"/>
        </w:rPr>
        <w:t>Meet the definition of blindness (MDB)</w:t>
      </w:r>
      <w:r w:rsidRPr="00F43B4B">
        <w:rPr>
          <w:rFonts w:ascii="Calibri" w:eastAsia="Times New Roman" w:hAnsi="Calibri" w:cs="Calibri"/>
          <w:sz w:val="28"/>
          <w:szCs w:val="28"/>
        </w:rPr>
        <w:t xml:space="preserve"> </w:t>
      </w:r>
      <w:r w:rsidRPr="00F43B4B">
        <w:rPr>
          <w:rFonts w:ascii="Calibri" w:eastAsia="Times New Roman" w:hAnsi="Calibri" w:cs="Calibri"/>
          <w:color w:val="000000"/>
          <w:sz w:val="28"/>
          <w:szCs w:val="28"/>
        </w:rPr>
        <w:t>– a central visual acuity of 20/200 or less (using a Snellen chart or an acuity determined in Snellen equivalents) in the better eye with the best correction or a peripheral field of vision no greater than 20 degrees.</w:t>
      </w:r>
    </w:p>
    <w:p w14:paraId="06D69ADA" w14:textId="77777777" w:rsidR="00685762" w:rsidRPr="00F43B4B" w:rsidRDefault="00685762" w:rsidP="00685762">
      <w:pPr>
        <w:spacing w:after="0" w:line="240" w:lineRule="auto"/>
        <w:rPr>
          <w:rFonts w:ascii="Calibri" w:eastAsia="Times New Roman" w:hAnsi="Calibri" w:cs="Calibri"/>
          <w:b/>
          <w:bCs/>
          <w:sz w:val="28"/>
          <w:szCs w:val="28"/>
        </w:rPr>
      </w:pPr>
    </w:p>
    <w:p w14:paraId="1C2CD99B" w14:textId="21E26F5A" w:rsidR="00685762" w:rsidRPr="00F43B4B" w:rsidRDefault="00685762" w:rsidP="00685762">
      <w:pPr>
        <w:spacing w:after="0" w:line="240" w:lineRule="auto"/>
        <w:rPr>
          <w:rFonts w:ascii="Calibri" w:eastAsia="Times New Roman" w:hAnsi="Calibri" w:cs="Calibri"/>
          <w:color w:val="000000"/>
          <w:sz w:val="28"/>
          <w:szCs w:val="28"/>
        </w:rPr>
      </w:pPr>
      <w:r w:rsidRPr="00F43B4B">
        <w:rPr>
          <w:rFonts w:ascii="Calibri" w:eastAsia="Times New Roman" w:hAnsi="Calibri" w:cs="Calibri"/>
          <w:b/>
          <w:bCs/>
          <w:sz w:val="28"/>
          <w:szCs w:val="28"/>
        </w:rPr>
        <w:lastRenderedPageBreak/>
        <w:t>Functions at the definition of blindness (FDB)</w:t>
      </w:r>
      <w:r w:rsidRPr="00F43B4B">
        <w:rPr>
          <w:rFonts w:ascii="Calibri" w:eastAsia="Times New Roman" w:hAnsi="Calibri" w:cs="Calibri"/>
          <w:sz w:val="28"/>
          <w:szCs w:val="28"/>
        </w:rPr>
        <w:t>—</w:t>
      </w:r>
      <w:r w:rsidRPr="00F43B4B">
        <w:rPr>
          <w:rFonts w:ascii="Calibri" w:eastAsia="Times New Roman" w:hAnsi="Calibri" w:cs="Calibri"/>
          <w:color w:val="000000"/>
          <w:sz w:val="28"/>
          <w:szCs w:val="28"/>
        </w:rPr>
        <w:t>when visual function meets the definition of blindness as determined by an eye care specialist (ophthalmologist or optometrist) or a medical doctor such as a neurologist. Students in this category manifest unique visual characteristics often found in conditions referred to as neurological, cortical, or cerebral blindness or low vision (e.g., brain injury or dysfunction).</w:t>
      </w:r>
    </w:p>
    <w:p w14:paraId="4E4F2B9C" w14:textId="77777777" w:rsidR="00685762" w:rsidRPr="00F43B4B" w:rsidRDefault="00685762" w:rsidP="00685762">
      <w:pPr>
        <w:spacing w:after="0" w:line="240" w:lineRule="auto"/>
        <w:rPr>
          <w:rFonts w:ascii="Calibri" w:eastAsia="Times New Roman" w:hAnsi="Calibri" w:cs="Calibri"/>
          <w:color w:val="000000"/>
          <w:sz w:val="28"/>
          <w:szCs w:val="28"/>
        </w:rPr>
      </w:pPr>
    </w:p>
    <w:p w14:paraId="5AB394EF" w14:textId="6C62A67B" w:rsidR="00685762" w:rsidRPr="00F43B4B" w:rsidRDefault="00685762" w:rsidP="00685762">
      <w:pPr>
        <w:spacing w:after="0" w:line="240" w:lineRule="auto"/>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LV, Not MDB or FDB-</w:t>
      </w:r>
      <w:r w:rsidRPr="00F43B4B">
        <w:rPr>
          <w:rFonts w:ascii="Calibri" w:eastAsia="Times New Roman" w:hAnsi="Calibri" w:cs="Calibri"/>
          <w:color w:val="000000"/>
          <w:sz w:val="28"/>
          <w:szCs w:val="28"/>
        </w:rPr>
        <w:t>if a student does not meet the criteria for MDB or FDB but has a vision IEP, FVE or 504, they can be registered as LV, Not MDB or FDB. These students do not receive Federal Quota funds from The American Printing House (APH.)</w:t>
      </w:r>
    </w:p>
    <w:p w14:paraId="2E15BD37" w14:textId="77777777" w:rsidR="00685762" w:rsidRPr="00F43B4B" w:rsidRDefault="00685762" w:rsidP="00685762">
      <w:pPr>
        <w:spacing w:after="0" w:line="240" w:lineRule="auto"/>
        <w:rPr>
          <w:rFonts w:ascii="Calibri" w:eastAsia="Times New Roman" w:hAnsi="Calibri" w:cs="Calibri"/>
          <w:color w:val="000000"/>
          <w:sz w:val="28"/>
          <w:szCs w:val="28"/>
        </w:rPr>
      </w:pPr>
    </w:p>
    <w:p w14:paraId="4F05AA8D" w14:textId="2900702C" w:rsidR="00685762" w:rsidRPr="00F43B4B" w:rsidRDefault="00685762" w:rsidP="00685762">
      <w:pPr>
        <w:spacing w:after="0" w:line="240" w:lineRule="auto"/>
        <w:rPr>
          <w:rFonts w:ascii="Calibri" w:eastAsia="Times New Roman" w:hAnsi="Calibri" w:cs="Calibri"/>
          <w:i/>
          <w:iCs/>
          <w:color w:val="000000"/>
          <w:sz w:val="28"/>
          <w:szCs w:val="28"/>
        </w:rPr>
      </w:pPr>
      <w:r w:rsidRPr="00F43B4B">
        <w:rPr>
          <w:rFonts w:ascii="Calibri" w:eastAsia="Times New Roman" w:hAnsi="Calibri" w:cs="Calibri"/>
          <w:i/>
          <w:iCs/>
          <w:color w:val="000000"/>
          <w:sz w:val="28"/>
          <w:szCs w:val="28"/>
        </w:rPr>
        <w:t>Primary Instructional Language:</w:t>
      </w:r>
    </w:p>
    <w:p w14:paraId="7ED584ED"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English (EN)</w:t>
      </w:r>
    </w:p>
    <w:p w14:paraId="60596B43"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Spanish (SP)</w:t>
      </w:r>
    </w:p>
    <w:p w14:paraId="6174CA38"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Other (OT)</w:t>
      </w:r>
      <w:r w:rsidRPr="00F43B4B">
        <w:rPr>
          <w:rFonts w:ascii="Calibri" w:eastAsia="Times New Roman" w:hAnsi="Calibri" w:cs="Calibri"/>
          <w:color w:val="000000"/>
          <w:sz w:val="28"/>
          <w:szCs w:val="28"/>
        </w:rPr>
        <w:t xml:space="preserve"> (languages other than English and Spanish </w:t>
      </w:r>
      <w:r w:rsidRPr="00F43B4B">
        <w:rPr>
          <w:rFonts w:ascii="Calibri" w:eastAsia="Times New Roman" w:hAnsi="Calibri" w:cs="Calibri"/>
          <w:sz w:val="28"/>
          <w:szCs w:val="28"/>
        </w:rPr>
        <w:t xml:space="preserve">used for instruction </w:t>
      </w:r>
      <w:r w:rsidRPr="00F43B4B">
        <w:rPr>
          <w:rFonts w:ascii="Calibri" w:eastAsia="Times New Roman" w:hAnsi="Calibri" w:cs="Calibri"/>
          <w:color w:val="000000"/>
          <w:sz w:val="28"/>
          <w:szCs w:val="28"/>
        </w:rPr>
        <w:t>and submitted to you when you gather your data: e.g., French, ESL, etc.)</w:t>
      </w:r>
    </w:p>
    <w:p w14:paraId="48011B7D" w14:textId="77777777" w:rsidR="00B90A8F" w:rsidRPr="00F43B4B" w:rsidRDefault="00B90A8F" w:rsidP="00B90A8F">
      <w:pPr>
        <w:spacing w:after="0" w:line="240" w:lineRule="auto"/>
        <w:rPr>
          <w:rFonts w:ascii="Calibri" w:eastAsia="Times New Roman" w:hAnsi="Calibri" w:cs="Calibri"/>
          <w:color w:val="000000"/>
          <w:sz w:val="28"/>
          <w:szCs w:val="28"/>
        </w:rPr>
      </w:pPr>
    </w:p>
    <w:p w14:paraId="2571F1CD" w14:textId="2E690B32" w:rsidR="00B90A8F" w:rsidRPr="00F43B4B" w:rsidRDefault="00B90A8F" w:rsidP="00B90A8F">
      <w:pPr>
        <w:spacing w:after="0" w:line="240" w:lineRule="auto"/>
        <w:rPr>
          <w:rFonts w:ascii="Calibri" w:eastAsia="Times New Roman" w:hAnsi="Calibri" w:cs="Calibri"/>
          <w:i/>
          <w:iCs/>
          <w:color w:val="000000"/>
          <w:sz w:val="28"/>
          <w:szCs w:val="28"/>
        </w:rPr>
      </w:pPr>
      <w:r w:rsidRPr="00F43B4B">
        <w:rPr>
          <w:rFonts w:ascii="Calibri" w:eastAsia="Times New Roman" w:hAnsi="Calibri" w:cs="Calibri"/>
          <w:i/>
          <w:iCs/>
          <w:color w:val="000000"/>
          <w:sz w:val="28"/>
          <w:szCs w:val="28"/>
        </w:rPr>
        <w:t>Grade Level:</w:t>
      </w:r>
    </w:p>
    <w:p w14:paraId="639D7CCC" w14:textId="326CC995"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IP-</w:t>
      </w:r>
      <w:r w:rsidRPr="00750256">
        <w:rPr>
          <w:rFonts w:ascii="Calibri" w:eastAsia="Times New Roman" w:hAnsi="Calibri" w:cs="Calibri"/>
          <w:color w:val="000000"/>
          <w:sz w:val="28"/>
          <w:szCs w:val="28"/>
        </w:rPr>
        <w:t xml:space="preserve"> Infants: Children birth to three years of age served by infant programs.</w:t>
      </w:r>
    </w:p>
    <w:p w14:paraId="0BCFC44A" w14:textId="6D26D6FE"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PS- </w:t>
      </w:r>
      <w:r w:rsidRPr="00750256">
        <w:rPr>
          <w:rFonts w:ascii="Calibri" w:eastAsia="Times New Roman" w:hAnsi="Calibri" w:cs="Calibri"/>
          <w:color w:val="000000"/>
          <w:sz w:val="28"/>
          <w:szCs w:val="28"/>
        </w:rPr>
        <w:t>Preschool Students: Children of preschool age served by preschool programs.</w:t>
      </w:r>
    </w:p>
    <w:p w14:paraId="15E1E59C" w14:textId="61C916FC"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KG- </w:t>
      </w:r>
      <w:r w:rsidRPr="00750256">
        <w:rPr>
          <w:rFonts w:ascii="Calibri" w:eastAsia="Times New Roman" w:hAnsi="Calibri" w:cs="Calibri"/>
          <w:color w:val="000000"/>
          <w:sz w:val="28"/>
          <w:szCs w:val="28"/>
        </w:rPr>
        <w:t>Kindergarten Students: Children enrolled in kindergarten classes.</w:t>
      </w:r>
    </w:p>
    <w:p w14:paraId="6D03A250" w14:textId="77777777"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01-011- </w:t>
      </w:r>
      <w:r w:rsidRPr="00750256">
        <w:rPr>
          <w:rFonts w:ascii="Calibri" w:eastAsia="Times New Roman" w:hAnsi="Calibri" w:cs="Calibri"/>
          <w:color w:val="000000"/>
          <w:sz w:val="28"/>
          <w:szCs w:val="28"/>
        </w:rPr>
        <w:t>School Aged Students: Determined by state law, in regular academic grades 1 through 11.  Please indicate grade placement by using numerals 01 through 11.</w:t>
      </w:r>
    </w:p>
    <w:p w14:paraId="074B77B4" w14:textId="3F879736"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12+- </w:t>
      </w:r>
      <w:r w:rsidRPr="00750256">
        <w:rPr>
          <w:rFonts w:ascii="Calibri" w:eastAsia="Times New Roman" w:hAnsi="Calibri" w:cs="Calibri"/>
          <w:color w:val="000000"/>
          <w:sz w:val="28"/>
          <w:szCs w:val="28"/>
        </w:rPr>
        <w:t>Students who are in grade 12 or are continuing to receive special education services under IDEA until the student turns age twenty-two (22).</w:t>
      </w:r>
    </w:p>
    <w:p w14:paraId="79E3CD6A" w14:textId="58316AAE" w:rsidR="00B90A8F" w:rsidRPr="00750256" w:rsidRDefault="00B90A8F" w:rsidP="00B90A8F">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AD- </w:t>
      </w:r>
      <w:r w:rsidRPr="00750256">
        <w:rPr>
          <w:rFonts w:ascii="Calibri" w:eastAsia="Times New Roman" w:hAnsi="Calibri" w:cs="Calibri"/>
          <w:bCs/>
          <w:color w:val="000000"/>
          <w:sz w:val="28"/>
          <w:szCs w:val="28"/>
        </w:rPr>
        <w:t xml:space="preserve">Includes all eligible school-aged students aged twenty-two or above on the first Monday in January in instructional programs of less than college level.  </w:t>
      </w:r>
    </w:p>
    <w:p w14:paraId="1672FA95" w14:textId="63A9D099" w:rsidR="00F43B4B" w:rsidRDefault="00F43B4B" w:rsidP="00B90A8F">
      <w:pPr>
        <w:spacing w:before="100" w:beforeAutospacing="1" w:after="100" w:afterAutospacing="1" w:line="240" w:lineRule="auto"/>
        <w:rPr>
          <w:rFonts w:ascii="Calibri" w:eastAsia="Times New Roman" w:hAnsi="Calibri" w:cs="Calibri"/>
          <w:i/>
          <w:iCs/>
          <w:color w:val="000000"/>
          <w:sz w:val="28"/>
          <w:szCs w:val="28"/>
        </w:rPr>
      </w:pPr>
      <w:r w:rsidRPr="00F43B4B">
        <w:rPr>
          <w:rFonts w:ascii="Calibri" w:eastAsia="Times New Roman" w:hAnsi="Calibri" w:cs="Calibri"/>
          <w:i/>
          <w:iCs/>
          <w:color w:val="000000"/>
          <w:sz w:val="28"/>
          <w:szCs w:val="28"/>
          <w:u w:val="single"/>
        </w:rPr>
        <w:t>Your Inventory</w:t>
      </w:r>
      <w:r w:rsidRPr="00F43B4B">
        <w:rPr>
          <w:rFonts w:ascii="Calibri" w:eastAsia="Times New Roman" w:hAnsi="Calibri" w:cs="Calibri"/>
          <w:i/>
          <w:iCs/>
          <w:color w:val="000000"/>
          <w:sz w:val="28"/>
          <w:szCs w:val="28"/>
        </w:rPr>
        <w:t>:</w:t>
      </w:r>
    </w:p>
    <w:p w14:paraId="676FD04E" w14:textId="72733798" w:rsidR="00F43B4B" w:rsidRDefault="00F43B4B" w:rsidP="00B90A8F">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the “Your Inventory” tab to view all items currently checked out. Please note that consumable items do not get returned and are not listed in inventory.</w:t>
      </w:r>
    </w:p>
    <w:p w14:paraId="2AC6BEC5" w14:textId="0AAE57F2" w:rsidR="00B90A8F"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The full inventory list will show. A student can be selected to view on only that student’s inventory.</w:t>
      </w:r>
    </w:p>
    <w:p w14:paraId="469E0C9F" w14:textId="055CFBBF" w:rsidR="00F43B4B" w:rsidRDefault="00F43B4B" w:rsidP="00F43B4B">
      <w:pPr>
        <w:spacing w:before="100" w:beforeAutospacing="1" w:after="100" w:afterAutospacing="1" w:line="240" w:lineRule="auto"/>
        <w:rPr>
          <w:rFonts w:ascii="Calibri" w:eastAsia="Times New Roman" w:hAnsi="Calibri" w:cs="Calibri"/>
          <w:i/>
          <w:iCs/>
          <w:color w:val="000000"/>
          <w:sz w:val="28"/>
          <w:szCs w:val="28"/>
        </w:rPr>
      </w:pPr>
      <w:r>
        <w:rPr>
          <w:rFonts w:ascii="Calibri" w:eastAsia="Times New Roman" w:hAnsi="Calibri" w:cs="Calibri"/>
          <w:i/>
          <w:iCs/>
          <w:color w:val="000000"/>
          <w:sz w:val="28"/>
          <w:szCs w:val="28"/>
          <w:u w:val="single"/>
        </w:rPr>
        <w:lastRenderedPageBreak/>
        <w:t>Manage Addresses</w:t>
      </w:r>
      <w:r w:rsidRPr="00F43B4B">
        <w:rPr>
          <w:rFonts w:ascii="Calibri" w:eastAsia="Times New Roman" w:hAnsi="Calibri" w:cs="Calibri"/>
          <w:i/>
          <w:iCs/>
          <w:color w:val="000000"/>
          <w:sz w:val="28"/>
          <w:szCs w:val="28"/>
        </w:rPr>
        <w:t>:</w:t>
      </w:r>
    </w:p>
    <w:p w14:paraId="40C7A8A8" w14:textId="45B1716E"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sidRPr="00F43B4B">
        <w:rPr>
          <w:rFonts w:ascii="Calibri" w:eastAsia="Times New Roman" w:hAnsi="Calibri" w:cs="Calibri"/>
          <w:color w:val="000000"/>
          <w:sz w:val="28"/>
          <w:szCs w:val="28"/>
        </w:rPr>
        <w:t xml:space="preserve">To add or edit </w:t>
      </w:r>
      <w:r>
        <w:rPr>
          <w:rFonts w:ascii="Calibri" w:eastAsia="Times New Roman" w:hAnsi="Calibri" w:cs="Calibri"/>
          <w:color w:val="000000"/>
          <w:sz w:val="28"/>
          <w:szCs w:val="28"/>
        </w:rPr>
        <w:t>addresses, click on the “Manage Addresses” tab and select the address to edit or click on “Add New Address” to create a new address. Addresses can be removed by clicking on the trash can icon.</w:t>
      </w:r>
    </w:p>
    <w:p w14:paraId="54A3A180" w14:textId="402B8975" w:rsidR="00F43B4B" w:rsidRDefault="00F43B4B" w:rsidP="00F43B4B">
      <w:pPr>
        <w:spacing w:before="100" w:beforeAutospacing="1" w:after="100" w:afterAutospacing="1" w:line="240" w:lineRule="auto"/>
        <w:rPr>
          <w:rFonts w:ascii="Calibri" w:eastAsia="Times New Roman" w:hAnsi="Calibri" w:cs="Calibri"/>
          <w:i/>
          <w:iCs/>
          <w:color w:val="000000"/>
          <w:sz w:val="28"/>
          <w:szCs w:val="28"/>
        </w:rPr>
      </w:pPr>
      <w:r>
        <w:rPr>
          <w:rFonts w:ascii="Calibri" w:eastAsia="Times New Roman" w:hAnsi="Calibri" w:cs="Calibri"/>
          <w:i/>
          <w:iCs/>
          <w:color w:val="000000"/>
          <w:sz w:val="28"/>
          <w:szCs w:val="28"/>
          <w:u w:val="single"/>
        </w:rPr>
        <w:t>Downloadable Forms</w:t>
      </w:r>
      <w:r>
        <w:rPr>
          <w:rFonts w:ascii="Calibri" w:eastAsia="Times New Roman" w:hAnsi="Calibri" w:cs="Calibri"/>
          <w:i/>
          <w:iCs/>
          <w:color w:val="000000"/>
          <w:sz w:val="28"/>
          <w:szCs w:val="28"/>
        </w:rPr>
        <w:t>:</w:t>
      </w:r>
    </w:p>
    <w:p w14:paraId="2BE5B2E9" w14:textId="61D6927F"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Popular ORC forms are available to download under the “Downloadable Forms” tab. Forms include Alternat Media Production Request, Return Labels, Parent Permissions and Student Permissions.</w:t>
      </w:r>
    </w:p>
    <w:p w14:paraId="5C836F91" w14:textId="4F5C83AB" w:rsidR="00F43B4B" w:rsidRDefault="00F43B4B" w:rsidP="00F43B4B">
      <w:pPr>
        <w:spacing w:before="100" w:beforeAutospacing="1" w:after="100" w:afterAutospacing="1" w:line="240" w:lineRule="auto"/>
        <w:rPr>
          <w:rFonts w:ascii="Calibri" w:eastAsia="Times New Roman" w:hAnsi="Calibri" w:cs="Calibri"/>
          <w:i/>
          <w:iCs/>
          <w:color w:val="000000"/>
          <w:sz w:val="28"/>
          <w:szCs w:val="28"/>
        </w:rPr>
      </w:pPr>
      <w:r>
        <w:rPr>
          <w:rFonts w:ascii="Calibri" w:eastAsia="Times New Roman" w:hAnsi="Calibri" w:cs="Calibri"/>
          <w:i/>
          <w:iCs/>
          <w:color w:val="000000"/>
          <w:sz w:val="28"/>
          <w:szCs w:val="28"/>
          <w:u w:val="single"/>
        </w:rPr>
        <w:t>My Account</w:t>
      </w:r>
      <w:r>
        <w:rPr>
          <w:rFonts w:ascii="Calibri" w:eastAsia="Times New Roman" w:hAnsi="Calibri" w:cs="Calibri"/>
          <w:i/>
          <w:iCs/>
          <w:color w:val="000000"/>
          <w:sz w:val="28"/>
          <w:szCs w:val="28"/>
        </w:rPr>
        <w:t>:</w:t>
      </w:r>
    </w:p>
    <w:p w14:paraId="08DD0F23" w14:textId="6BBF219E"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the shadow figure in the upper right corner to view your account information. Options are “My Account” and “Log Out.”</w:t>
      </w:r>
    </w:p>
    <w:p w14:paraId="3C7BA8BA" w14:textId="29288983" w:rsidR="00F43B4B" w:rsidRDefault="00405DEC"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“My Account” to see Order History and create/manage teacher accounts.</w:t>
      </w:r>
    </w:p>
    <w:p w14:paraId="492DF4E3" w14:textId="339DB1B7" w:rsidR="0011370B" w:rsidRDefault="0011370B" w:rsidP="005B75BB">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“Create New Teacher Account” to create teacher accounts. To assign students to the teacher account, go to students and “Assign Teacher.”</w:t>
      </w:r>
    </w:p>
    <w:tbl>
      <w:tblPr>
        <w:tblW w:w="0" w:type="auto"/>
        <w:jc w:val="center"/>
        <w:tblCellMar>
          <w:top w:w="15" w:type="dxa"/>
          <w:left w:w="15" w:type="dxa"/>
          <w:bottom w:w="15" w:type="dxa"/>
          <w:right w:w="15" w:type="dxa"/>
        </w:tblCellMar>
        <w:tblLook w:val="04A0" w:firstRow="1" w:lastRow="0" w:firstColumn="1" w:lastColumn="0" w:noHBand="0" w:noVBand="1"/>
      </w:tblPr>
      <w:tblGrid>
        <w:gridCol w:w="9059"/>
        <w:gridCol w:w="301"/>
      </w:tblGrid>
      <w:tr w:rsidR="00B90A8F" w:rsidRPr="00F43B4B" w14:paraId="45F16DA5" w14:textId="77777777" w:rsidTr="00B90A8F">
        <w:trPr>
          <w:cantSplit/>
          <w:jc w:val="center"/>
        </w:trPr>
        <w:tc>
          <w:tcPr>
            <w:tcW w:w="0" w:type="auto"/>
            <w:tcMar>
              <w:top w:w="60" w:type="dxa"/>
              <w:left w:w="120" w:type="dxa"/>
              <w:bottom w:w="60" w:type="dxa"/>
              <w:right w:w="120" w:type="dxa"/>
            </w:tcMar>
          </w:tcPr>
          <w:p w14:paraId="7D6E200F" w14:textId="77777777" w:rsidR="003A15D2" w:rsidRDefault="003A15D2" w:rsidP="003A15D2">
            <w:pPr>
              <w:spacing w:after="0" w:line="240" w:lineRule="auto"/>
              <w:ind w:left="-120"/>
              <w:rPr>
                <w:rFonts w:ascii="Calibri" w:eastAsia="Times New Roman" w:hAnsi="Calibri" w:cs="Calibri"/>
                <w:b/>
                <w:bCs/>
                <w:i/>
                <w:iCs/>
                <w:color w:val="000000"/>
                <w:sz w:val="28"/>
                <w:szCs w:val="28"/>
                <w:u w:val="single"/>
              </w:rPr>
            </w:pPr>
            <w:r w:rsidRPr="003A15D2">
              <w:rPr>
                <w:rFonts w:ascii="Calibri" w:eastAsia="Times New Roman" w:hAnsi="Calibri" w:cs="Calibri"/>
                <w:b/>
                <w:bCs/>
                <w:i/>
                <w:iCs/>
                <w:color w:val="000000"/>
                <w:sz w:val="28"/>
                <w:szCs w:val="28"/>
                <w:u w:val="single"/>
              </w:rPr>
              <w:lastRenderedPageBreak/>
              <w:t xml:space="preserve">How to order </w:t>
            </w:r>
            <w:r>
              <w:rPr>
                <w:rFonts w:ascii="Calibri" w:eastAsia="Times New Roman" w:hAnsi="Calibri" w:cs="Calibri"/>
                <w:b/>
                <w:bCs/>
                <w:i/>
                <w:iCs/>
                <w:color w:val="000000"/>
                <w:sz w:val="28"/>
                <w:szCs w:val="28"/>
                <w:u w:val="single"/>
              </w:rPr>
              <w:t>items</w:t>
            </w:r>
            <w:r w:rsidRPr="003A15D2">
              <w:rPr>
                <w:rFonts w:ascii="Calibri" w:eastAsia="Times New Roman" w:hAnsi="Calibri" w:cs="Calibri"/>
                <w:b/>
                <w:bCs/>
                <w:i/>
                <w:iCs/>
                <w:color w:val="000000"/>
                <w:sz w:val="28"/>
                <w:szCs w:val="28"/>
                <w:u w:val="single"/>
              </w:rPr>
              <w:t xml:space="preserve"> that are not in ORC Online</w:t>
            </w:r>
          </w:p>
          <w:p w14:paraId="5A3B1158" w14:textId="77777777" w:rsidR="003A15D2" w:rsidRDefault="003A15D2" w:rsidP="003A15D2">
            <w:pPr>
              <w:spacing w:after="0" w:line="240" w:lineRule="auto"/>
              <w:ind w:left="-120"/>
              <w:rPr>
                <w:rFonts w:ascii="Calibri" w:eastAsia="Times New Roman" w:hAnsi="Calibri" w:cs="Calibri"/>
                <w:b/>
                <w:i/>
                <w:sz w:val="28"/>
                <w:szCs w:val="28"/>
              </w:rPr>
            </w:pPr>
          </w:p>
          <w:p w14:paraId="389F132D" w14:textId="04D0D2FE" w:rsidR="003A15D2" w:rsidRPr="003A15D2" w:rsidRDefault="003A15D2" w:rsidP="003A15D2">
            <w:pPr>
              <w:spacing w:after="0" w:line="240" w:lineRule="auto"/>
              <w:ind w:left="-120"/>
              <w:rPr>
                <w:rFonts w:ascii="Calibri" w:eastAsia="Times New Roman" w:hAnsi="Calibri" w:cs="Calibri"/>
                <w:b/>
                <w:bCs/>
                <w:i/>
                <w:iCs/>
                <w:color w:val="000000"/>
                <w:sz w:val="28"/>
                <w:szCs w:val="28"/>
                <w:u w:val="single"/>
              </w:rPr>
            </w:pPr>
            <w:r w:rsidRPr="003A15D2">
              <w:rPr>
                <w:rFonts w:ascii="Calibri" w:eastAsia="Times New Roman" w:hAnsi="Calibri" w:cs="Calibri"/>
                <w:b/>
                <w:i/>
                <w:sz w:val="28"/>
                <w:szCs w:val="28"/>
              </w:rPr>
              <w:t>JAWS/ZoomText/Fusion</w:t>
            </w:r>
          </w:p>
          <w:p w14:paraId="49AF8209" w14:textId="77777777" w:rsidR="003A15D2" w:rsidRPr="003A15D2" w:rsidRDefault="003A15D2" w:rsidP="003A15D2">
            <w:pPr>
              <w:rPr>
                <w:rFonts w:ascii="Calibri" w:hAnsi="Calibri" w:cs="Calibri"/>
                <w:sz w:val="28"/>
                <w:szCs w:val="28"/>
              </w:rPr>
            </w:pPr>
            <w:r w:rsidRPr="003A15D2">
              <w:rPr>
                <w:rFonts w:ascii="Calibri" w:hAnsi="Calibri" w:cs="Calibri"/>
                <w:sz w:val="28"/>
                <w:szCs w:val="28"/>
              </w:rPr>
              <w:t xml:space="preserve">The ORC offers JAWS and the subscriptions now come from APH and are for Fusion/JAWS/ZoomText. The subscription is good for up to 3 devices and must be registered in the student’s name. After 4 years, APH will provide the license for free to the student until graduation from high school. To request a license, please email Jennifer, </w:t>
            </w:r>
            <w:hyperlink r:id="rId19" w:history="1">
              <w:r w:rsidRPr="003A15D2">
                <w:rPr>
                  <w:rStyle w:val="Hyperlink"/>
                  <w:rFonts w:ascii="Calibri" w:hAnsi="Calibri" w:cs="Calibri"/>
                  <w:sz w:val="28"/>
                  <w:szCs w:val="28"/>
                </w:rPr>
                <w:t>jennifer.merry@wssb.wa.gov</w:t>
              </w:r>
            </w:hyperlink>
            <w:r w:rsidRPr="003A15D2">
              <w:rPr>
                <w:rFonts w:ascii="Calibri" w:hAnsi="Calibri" w:cs="Calibri"/>
                <w:sz w:val="28"/>
                <w:szCs w:val="28"/>
              </w:rPr>
              <w:t>, with your request and include the student name. The student must meet the following criteria in order for the ORC to provide a license with Quota Funds.</w:t>
            </w:r>
          </w:p>
          <w:p w14:paraId="76F17893" w14:textId="27154A37" w:rsidR="003A15D2" w:rsidRPr="003A15D2" w:rsidRDefault="003A15D2" w:rsidP="003A15D2">
            <w:pPr>
              <w:rPr>
                <w:rFonts w:ascii="Calibri" w:hAnsi="Calibri" w:cs="Calibri"/>
                <w:sz w:val="28"/>
                <w:szCs w:val="28"/>
              </w:rPr>
            </w:pPr>
            <w:r w:rsidRPr="003A15D2">
              <w:rPr>
                <w:rFonts w:ascii="Calibri" w:hAnsi="Calibri" w:cs="Calibri"/>
                <w:sz w:val="28"/>
                <w:szCs w:val="28"/>
              </w:rPr>
              <w:t>Our criteria for a JAWS license:</w:t>
            </w:r>
          </w:p>
          <w:p w14:paraId="28AB8A54"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registered in ORC Online.</w:t>
            </w:r>
          </w:p>
          <w:p w14:paraId="57E673C8"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MDB or FDB.</w:t>
            </w:r>
          </w:p>
          <w:p w14:paraId="3EF4B37F"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Braille user.</w:t>
            </w:r>
          </w:p>
          <w:p w14:paraId="4C96E1EF"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Have basic computer skills &amp; have a laptop with Windows to run the program.</w:t>
            </w:r>
          </w:p>
          <w:p w14:paraId="2FA18A16" w14:textId="77777777" w:rsidR="003A15D2" w:rsidRDefault="003A15D2" w:rsidP="003A15D2">
            <w:pPr>
              <w:pStyle w:val="xmsonormal"/>
              <w:rPr>
                <w:sz w:val="28"/>
                <w:szCs w:val="28"/>
              </w:rPr>
            </w:pPr>
          </w:p>
          <w:p w14:paraId="18FD2971" w14:textId="76CCF35F" w:rsidR="003A15D2" w:rsidRPr="003A15D2" w:rsidRDefault="003A15D2" w:rsidP="003A15D2">
            <w:pPr>
              <w:pStyle w:val="xmsonormal"/>
              <w:rPr>
                <w:sz w:val="28"/>
                <w:szCs w:val="28"/>
              </w:rPr>
            </w:pPr>
            <w:r w:rsidRPr="003A15D2">
              <w:rPr>
                <w:sz w:val="28"/>
                <w:szCs w:val="28"/>
              </w:rPr>
              <w:t>To order ZoomText/Fusion from the ORC, here are the criteria:</w:t>
            </w:r>
          </w:p>
          <w:p w14:paraId="432BA56C"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registered in ORC Online.</w:t>
            </w:r>
          </w:p>
          <w:p w14:paraId="7C76041C"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MDB or FDB.</w:t>
            </w:r>
          </w:p>
          <w:p w14:paraId="5688AB3E"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Have basic computer skills &amp; have a laptop with Windows to run the program.</w:t>
            </w:r>
          </w:p>
          <w:p w14:paraId="541E5A24"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 xml:space="preserve">Have a demonstrated need for zoom, voice, and two other features such as DocReader tool, OCR with Camera. </w:t>
            </w:r>
          </w:p>
          <w:p w14:paraId="1D8A2B61" w14:textId="77777777" w:rsidR="003A15D2" w:rsidRDefault="003A15D2" w:rsidP="003A15D2">
            <w:pPr>
              <w:spacing w:after="0" w:line="240" w:lineRule="auto"/>
              <w:ind w:left="-120"/>
              <w:rPr>
                <w:rFonts w:ascii="Calibri" w:eastAsia="Times New Roman" w:hAnsi="Calibri" w:cs="Calibri"/>
                <w:sz w:val="28"/>
                <w:szCs w:val="28"/>
              </w:rPr>
            </w:pPr>
            <w:r w:rsidRPr="003A15D2">
              <w:rPr>
                <w:rFonts w:ascii="Calibri" w:eastAsia="Times New Roman" w:hAnsi="Calibri" w:cs="Calibri"/>
                <w:sz w:val="28"/>
                <w:szCs w:val="28"/>
              </w:rPr>
              <w:t>If a student does not meet the criteria, but would benefit from the software, the request will be considered and evaluated by an expert designated by the ORC director.</w:t>
            </w:r>
          </w:p>
          <w:p w14:paraId="4AFE414F" w14:textId="77777777" w:rsidR="003A15D2" w:rsidRDefault="003A15D2" w:rsidP="003A15D2">
            <w:pPr>
              <w:spacing w:after="0" w:line="240" w:lineRule="auto"/>
              <w:ind w:left="-120"/>
              <w:rPr>
                <w:rFonts w:ascii="Calibri" w:eastAsia="Times New Roman" w:hAnsi="Calibri" w:cs="Calibri"/>
                <w:sz w:val="28"/>
                <w:szCs w:val="28"/>
              </w:rPr>
            </w:pPr>
          </w:p>
          <w:p w14:paraId="40B72EAF" w14:textId="77777777"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Braille books:</w:t>
            </w:r>
          </w:p>
          <w:p w14:paraId="3AA22DBE" w14:textId="63ACEC75" w:rsidR="003A15D2" w:rsidRDefault="003A15D2"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T</w:t>
            </w:r>
            <w:r w:rsidRPr="003A15D2">
              <w:rPr>
                <w:rFonts w:ascii="Calibri" w:eastAsia="Times New Roman" w:hAnsi="Calibri" w:cs="Calibri"/>
                <w:sz w:val="28"/>
                <w:szCs w:val="28"/>
              </w:rPr>
              <w:t xml:space="preserve">o order braille textbooks from the Ogden Resource Center, submit an </w:t>
            </w:r>
            <w:hyperlink r:id="rId20" w:history="1">
              <w:r w:rsidRPr="003A15D2">
                <w:rPr>
                  <w:rStyle w:val="Hyperlink"/>
                  <w:rFonts w:ascii="Calibri" w:eastAsia="Times New Roman" w:hAnsi="Calibri" w:cs="Calibri"/>
                  <w:sz w:val="28"/>
                  <w:szCs w:val="28"/>
                </w:rPr>
                <w:t>Alternate Media Request</w:t>
              </w:r>
            </w:hyperlink>
            <w:r w:rsidRPr="003A15D2">
              <w:rPr>
                <w:rFonts w:ascii="Calibri" w:eastAsia="Times New Roman" w:hAnsi="Calibri" w:cs="Calibri"/>
                <w:color w:val="FF0000"/>
                <w:sz w:val="28"/>
                <w:szCs w:val="28"/>
              </w:rPr>
              <w:t xml:space="preserve"> </w:t>
            </w:r>
            <w:r w:rsidRPr="003A15D2">
              <w:rPr>
                <w:rFonts w:ascii="Calibri" w:eastAsia="Times New Roman" w:hAnsi="Calibri" w:cs="Calibri"/>
                <w:sz w:val="28"/>
                <w:szCs w:val="28"/>
              </w:rPr>
              <w:t xml:space="preserve">along with a print copy of the book and a purchase order. </w:t>
            </w:r>
          </w:p>
          <w:p w14:paraId="27FF85A7" w14:textId="77777777" w:rsidR="0011370B" w:rsidRDefault="0011370B" w:rsidP="003A15D2">
            <w:pPr>
              <w:spacing w:after="0" w:line="240" w:lineRule="auto"/>
              <w:ind w:left="-120"/>
              <w:rPr>
                <w:rFonts w:ascii="Calibri" w:eastAsia="Times New Roman" w:hAnsi="Calibri" w:cs="Calibri"/>
                <w:sz w:val="28"/>
                <w:szCs w:val="28"/>
              </w:rPr>
            </w:pPr>
          </w:p>
          <w:p w14:paraId="7D375385" w14:textId="4816CA1E"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If a braille book is already produced by another vendor, the ORC will not transcribe it. You may request a loan of an existing textbook through Jennifer. There is no guarantee that the book will be available for loan.</w:t>
            </w:r>
          </w:p>
          <w:p w14:paraId="59F3F372" w14:textId="77777777" w:rsidR="0011370B" w:rsidRDefault="0011370B" w:rsidP="003A15D2">
            <w:pPr>
              <w:spacing w:after="0" w:line="240" w:lineRule="auto"/>
              <w:ind w:left="-120"/>
              <w:rPr>
                <w:rFonts w:ascii="Calibri" w:eastAsia="Times New Roman" w:hAnsi="Calibri" w:cs="Calibri"/>
                <w:sz w:val="28"/>
                <w:szCs w:val="28"/>
              </w:rPr>
            </w:pPr>
          </w:p>
          <w:p w14:paraId="72ED58E8" w14:textId="21886826"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Large Print books:</w:t>
            </w:r>
          </w:p>
          <w:p w14:paraId="349E3731" w14:textId="76215DBB"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lastRenderedPageBreak/>
              <w:t xml:space="preserve">The ORC does not produce large print, if a textbook is less than 5 years old, you can request a large print production from APH by contacting </w:t>
            </w:r>
            <w:hyperlink r:id="rId21" w:history="1">
              <w:r w:rsidRPr="0011370B">
                <w:rPr>
                  <w:rStyle w:val="Hyperlink"/>
                  <w:rFonts w:ascii="Calibri" w:eastAsia="Times New Roman" w:hAnsi="Calibri" w:cs="Calibri"/>
                  <w:sz w:val="28"/>
                  <w:szCs w:val="28"/>
                </w:rPr>
                <w:t>Jennifer Merry</w:t>
              </w:r>
            </w:hyperlink>
            <w:r>
              <w:rPr>
                <w:rFonts w:ascii="Calibri" w:eastAsia="Times New Roman" w:hAnsi="Calibri" w:cs="Calibri"/>
                <w:sz w:val="28"/>
                <w:szCs w:val="28"/>
              </w:rPr>
              <w:t>. Supplies to produce your own large print books are available in ORC Online.</w:t>
            </w:r>
          </w:p>
          <w:p w14:paraId="51D03956" w14:textId="77777777" w:rsidR="0011370B" w:rsidRDefault="0011370B" w:rsidP="003A15D2">
            <w:pPr>
              <w:spacing w:after="0" w:line="240" w:lineRule="auto"/>
              <w:ind w:left="-120"/>
              <w:rPr>
                <w:rFonts w:ascii="Calibri" w:eastAsia="Times New Roman" w:hAnsi="Calibri" w:cs="Calibri"/>
                <w:sz w:val="28"/>
                <w:szCs w:val="28"/>
              </w:rPr>
            </w:pPr>
          </w:p>
          <w:p w14:paraId="46567B47" w14:textId="2E231705"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Digital books:</w:t>
            </w:r>
          </w:p>
          <w:p w14:paraId="39E535CA" w14:textId="7F608303"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If less than 5 years old, the book can be requested in digital format from APH. Please contact Jennifer for more information.</w:t>
            </w:r>
          </w:p>
          <w:p w14:paraId="6ED56DA1" w14:textId="77777777" w:rsidR="0011370B" w:rsidRDefault="0011370B" w:rsidP="003A15D2">
            <w:pPr>
              <w:spacing w:after="0" w:line="240" w:lineRule="auto"/>
              <w:ind w:left="-120"/>
              <w:rPr>
                <w:rFonts w:ascii="Calibri" w:eastAsia="Times New Roman" w:hAnsi="Calibri" w:cs="Calibri"/>
                <w:sz w:val="28"/>
                <w:szCs w:val="28"/>
              </w:rPr>
            </w:pPr>
          </w:p>
          <w:p w14:paraId="60DA963A" w14:textId="4685ED9C" w:rsidR="0011370B" w:rsidRPr="003A15D2"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APH apps such as Talking Typer are available by request. Email you request to Jennifer with information on the app requested and format. Please include what type of device will be used for the app since not all apps are available for all device formats.</w:t>
            </w:r>
          </w:p>
          <w:p w14:paraId="2CF6FA8B" w14:textId="77777777" w:rsidR="003A15D2" w:rsidRPr="003A15D2" w:rsidRDefault="003A15D2" w:rsidP="003A15D2">
            <w:pPr>
              <w:spacing w:after="0" w:line="240" w:lineRule="auto"/>
              <w:ind w:left="-120"/>
              <w:rPr>
                <w:rFonts w:ascii="Calibri" w:eastAsia="Times New Roman" w:hAnsi="Calibri" w:cs="Calibri"/>
                <w:b/>
                <w:bCs/>
                <w:i/>
                <w:iCs/>
                <w:color w:val="000000"/>
                <w:sz w:val="28"/>
                <w:szCs w:val="28"/>
                <w:u w:val="single"/>
              </w:rPr>
            </w:pPr>
          </w:p>
          <w:p w14:paraId="350886F2" w14:textId="77777777" w:rsidR="003A15D2" w:rsidRPr="003A15D2" w:rsidRDefault="003A15D2" w:rsidP="003D4279">
            <w:pPr>
              <w:spacing w:after="0" w:line="240" w:lineRule="auto"/>
              <w:ind w:left="-120"/>
              <w:rPr>
                <w:rFonts w:ascii="Calibri" w:eastAsia="Times New Roman" w:hAnsi="Calibri" w:cs="Calibri"/>
                <w:b/>
                <w:bCs/>
                <w:i/>
                <w:iCs/>
                <w:color w:val="000000"/>
                <w:sz w:val="28"/>
                <w:szCs w:val="28"/>
                <w:u w:val="single"/>
              </w:rPr>
            </w:pPr>
          </w:p>
          <w:p w14:paraId="681F617B" w14:textId="77777777" w:rsidR="003A15D2" w:rsidRDefault="003A15D2" w:rsidP="003D4279">
            <w:pPr>
              <w:spacing w:after="0" w:line="240" w:lineRule="auto"/>
              <w:ind w:left="-120"/>
              <w:rPr>
                <w:rFonts w:ascii="Calibri" w:eastAsia="Times New Roman" w:hAnsi="Calibri" w:cs="Calibri"/>
                <w:b/>
                <w:color w:val="000000"/>
                <w:sz w:val="28"/>
                <w:szCs w:val="28"/>
              </w:rPr>
            </w:pPr>
          </w:p>
          <w:p w14:paraId="3A674BE7" w14:textId="77777777" w:rsidR="003A15D2" w:rsidRDefault="003A15D2" w:rsidP="003D4279">
            <w:pPr>
              <w:spacing w:after="0" w:line="240" w:lineRule="auto"/>
              <w:ind w:left="-120"/>
              <w:rPr>
                <w:rFonts w:ascii="Calibri" w:eastAsia="Times New Roman" w:hAnsi="Calibri" w:cs="Calibri"/>
                <w:b/>
                <w:i/>
                <w:iCs/>
                <w:color w:val="000000"/>
                <w:sz w:val="28"/>
                <w:szCs w:val="28"/>
              </w:rPr>
            </w:pPr>
            <w:r>
              <w:rPr>
                <w:rFonts w:ascii="Calibri" w:eastAsia="Times New Roman" w:hAnsi="Calibri" w:cs="Calibri"/>
                <w:b/>
                <w:i/>
                <w:iCs/>
                <w:color w:val="000000"/>
                <w:sz w:val="28"/>
                <w:szCs w:val="28"/>
                <w:u w:val="single"/>
              </w:rPr>
              <w:t>ORC Staff</w:t>
            </w:r>
            <w:r>
              <w:rPr>
                <w:rFonts w:ascii="Calibri" w:eastAsia="Times New Roman" w:hAnsi="Calibri" w:cs="Calibri"/>
                <w:b/>
                <w:i/>
                <w:iCs/>
                <w:color w:val="000000"/>
                <w:sz w:val="28"/>
                <w:szCs w:val="28"/>
              </w:rPr>
              <w:t>:</w:t>
            </w:r>
          </w:p>
          <w:p w14:paraId="32D864B5" w14:textId="77777777"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Jennifer Merry, Director</w:t>
            </w:r>
          </w:p>
          <w:p w14:paraId="3ACD0BED" w14:textId="3259E529" w:rsidR="003A15D2" w:rsidRPr="003A15D2" w:rsidRDefault="004C6F22" w:rsidP="003D4279">
            <w:pPr>
              <w:spacing w:after="0" w:line="240" w:lineRule="auto"/>
              <w:ind w:left="-120"/>
              <w:rPr>
                <w:rFonts w:ascii="Calibri" w:eastAsia="Times New Roman" w:hAnsi="Calibri" w:cs="Calibri"/>
                <w:bCs/>
                <w:color w:val="000000"/>
                <w:sz w:val="28"/>
                <w:szCs w:val="28"/>
              </w:rPr>
            </w:pPr>
            <w:hyperlink r:id="rId22" w:history="1">
              <w:r w:rsidR="003A15D2" w:rsidRPr="003A15D2">
                <w:rPr>
                  <w:rStyle w:val="Hyperlink"/>
                  <w:rFonts w:ascii="Calibri" w:eastAsia="Times New Roman" w:hAnsi="Calibri" w:cs="Calibri"/>
                  <w:bCs/>
                  <w:sz w:val="28"/>
                  <w:szCs w:val="28"/>
                </w:rPr>
                <w:t>j</w:t>
              </w:r>
              <w:r w:rsidR="003A15D2" w:rsidRPr="003A15D2">
                <w:rPr>
                  <w:rStyle w:val="Hyperlink"/>
                  <w:rFonts w:eastAsia="Times New Roman"/>
                  <w:bCs/>
                  <w:sz w:val="28"/>
                  <w:szCs w:val="28"/>
                </w:rPr>
                <w:t>ennifer.merry@wssb.wa.gov</w:t>
              </w:r>
            </w:hyperlink>
          </w:p>
          <w:p w14:paraId="3A0980E7" w14:textId="60CFF25E"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360.947.3340</w:t>
            </w:r>
          </w:p>
          <w:p w14:paraId="5E0A5CA8" w14:textId="77777777" w:rsidR="003A15D2" w:rsidRDefault="003A15D2" w:rsidP="003D4279">
            <w:pPr>
              <w:spacing w:after="0" w:line="240" w:lineRule="auto"/>
              <w:ind w:left="-120"/>
              <w:rPr>
                <w:rFonts w:ascii="Calibri" w:eastAsia="Times New Roman" w:hAnsi="Calibri" w:cs="Calibri"/>
                <w:bCs/>
                <w:color w:val="000000"/>
                <w:sz w:val="28"/>
                <w:szCs w:val="28"/>
              </w:rPr>
            </w:pPr>
          </w:p>
          <w:p w14:paraId="403DC0A9" w14:textId="5D1FE270"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Kandi Lukowski, Braille Program Specialist</w:t>
            </w:r>
          </w:p>
          <w:p w14:paraId="21FE4B44" w14:textId="47139977" w:rsidR="003A15D2" w:rsidRDefault="004C6F22" w:rsidP="003D4279">
            <w:pPr>
              <w:spacing w:after="0" w:line="240" w:lineRule="auto"/>
              <w:ind w:left="-120"/>
              <w:rPr>
                <w:rFonts w:ascii="Calibri" w:eastAsia="Times New Roman" w:hAnsi="Calibri" w:cs="Calibri"/>
                <w:bCs/>
                <w:color w:val="000000"/>
                <w:sz w:val="28"/>
                <w:szCs w:val="28"/>
              </w:rPr>
            </w:pPr>
            <w:hyperlink r:id="rId23" w:history="1">
              <w:r w:rsidR="003A15D2" w:rsidRPr="00AC7AF5">
                <w:rPr>
                  <w:rStyle w:val="Hyperlink"/>
                  <w:rFonts w:ascii="Calibri" w:eastAsia="Times New Roman" w:hAnsi="Calibri" w:cs="Calibri"/>
                  <w:bCs/>
                  <w:sz w:val="28"/>
                  <w:szCs w:val="28"/>
                </w:rPr>
                <w:t>kandi.lukowski@wssb.wa.gov</w:t>
              </w:r>
            </w:hyperlink>
          </w:p>
          <w:p w14:paraId="08432E2A" w14:textId="258C1C96"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360.947.3344</w:t>
            </w:r>
          </w:p>
          <w:p w14:paraId="01946357" w14:textId="77777777" w:rsidR="0011370B" w:rsidRDefault="0011370B" w:rsidP="003D4279">
            <w:pPr>
              <w:spacing w:after="0" w:line="240" w:lineRule="auto"/>
              <w:ind w:left="-120"/>
              <w:rPr>
                <w:rFonts w:ascii="Calibri" w:eastAsia="Times New Roman" w:hAnsi="Calibri" w:cs="Calibri"/>
                <w:bCs/>
                <w:color w:val="000000"/>
                <w:sz w:val="28"/>
                <w:szCs w:val="28"/>
              </w:rPr>
            </w:pPr>
          </w:p>
          <w:p w14:paraId="69F41F1F" w14:textId="5C4262EB" w:rsidR="0011370B" w:rsidRDefault="0011370B"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Justin Raner, Warehouse Operator/APH Orders</w:t>
            </w:r>
          </w:p>
          <w:p w14:paraId="2963294C" w14:textId="32B77462" w:rsidR="0011370B" w:rsidRDefault="004C6F22" w:rsidP="003D4279">
            <w:pPr>
              <w:spacing w:after="0" w:line="240" w:lineRule="auto"/>
              <w:ind w:left="-120"/>
              <w:rPr>
                <w:rFonts w:ascii="Calibri" w:eastAsia="Times New Roman" w:hAnsi="Calibri" w:cs="Calibri"/>
                <w:bCs/>
                <w:color w:val="000000"/>
                <w:sz w:val="28"/>
                <w:szCs w:val="28"/>
              </w:rPr>
            </w:pPr>
            <w:hyperlink r:id="rId24" w:history="1">
              <w:r w:rsidR="0011370B" w:rsidRPr="00AC7AF5">
                <w:rPr>
                  <w:rStyle w:val="Hyperlink"/>
                  <w:rFonts w:ascii="Calibri" w:eastAsia="Times New Roman" w:hAnsi="Calibri" w:cs="Calibri"/>
                  <w:bCs/>
                  <w:sz w:val="28"/>
                  <w:szCs w:val="28"/>
                </w:rPr>
                <w:t>justin.raner@wssb.wa.gov</w:t>
              </w:r>
            </w:hyperlink>
          </w:p>
          <w:p w14:paraId="2FEE7841" w14:textId="77777777" w:rsidR="0011370B" w:rsidRDefault="0011370B" w:rsidP="003D4279">
            <w:pPr>
              <w:spacing w:after="0" w:line="240" w:lineRule="auto"/>
              <w:ind w:left="-120"/>
              <w:rPr>
                <w:rFonts w:ascii="Calibri" w:eastAsia="Times New Roman" w:hAnsi="Calibri" w:cs="Calibri"/>
                <w:bCs/>
                <w:color w:val="000000"/>
                <w:sz w:val="28"/>
                <w:szCs w:val="28"/>
              </w:rPr>
            </w:pPr>
          </w:p>
          <w:p w14:paraId="2F99CEF4" w14:textId="4759FAAC" w:rsidR="0011370B" w:rsidRDefault="0011370B"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Adrienne Lattin, Proofreader</w:t>
            </w:r>
          </w:p>
          <w:p w14:paraId="2E6EBC70" w14:textId="4E567B49" w:rsidR="0011370B" w:rsidRDefault="004C6F22" w:rsidP="003D4279">
            <w:pPr>
              <w:spacing w:after="0" w:line="240" w:lineRule="auto"/>
              <w:ind w:left="-120"/>
              <w:rPr>
                <w:rFonts w:ascii="Calibri" w:eastAsia="Times New Roman" w:hAnsi="Calibri" w:cs="Calibri"/>
                <w:bCs/>
                <w:color w:val="000000"/>
                <w:sz w:val="28"/>
                <w:szCs w:val="28"/>
              </w:rPr>
            </w:pPr>
            <w:hyperlink r:id="rId25" w:history="1">
              <w:r w:rsidR="0011370B" w:rsidRPr="00AC7AF5">
                <w:rPr>
                  <w:rStyle w:val="Hyperlink"/>
                  <w:rFonts w:ascii="Calibri" w:eastAsia="Times New Roman" w:hAnsi="Calibri" w:cs="Calibri"/>
                  <w:bCs/>
                  <w:sz w:val="28"/>
                  <w:szCs w:val="28"/>
                </w:rPr>
                <w:t>adrienne.lattin@wssb.wa.gov</w:t>
              </w:r>
            </w:hyperlink>
          </w:p>
          <w:p w14:paraId="7A622171" w14:textId="77777777" w:rsidR="0011370B" w:rsidRDefault="0011370B" w:rsidP="003D4279">
            <w:pPr>
              <w:spacing w:after="0" w:line="240" w:lineRule="auto"/>
              <w:ind w:left="-120"/>
              <w:rPr>
                <w:rFonts w:ascii="Calibri" w:eastAsia="Times New Roman" w:hAnsi="Calibri" w:cs="Calibri"/>
                <w:bCs/>
                <w:color w:val="000000"/>
                <w:sz w:val="28"/>
                <w:szCs w:val="28"/>
              </w:rPr>
            </w:pPr>
          </w:p>
          <w:p w14:paraId="3CE44A3B" w14:textId="7BE20A87" w:rsidR="0011370B" w:rsidRDefault="0011370B"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Ian Goodrich, Warehouse Operator</w:t>
            </w:r>
          </w:p>
          <w:p w14:paraId="7896CA8E" w14:textId="4D7DAD65" w:rsidR="003A15D2" w:rsidRPr="003A15D2" w:rsidRDefault="004C6F22" w:rsidP="00540845">
            <w:pPr>
              <w:spacing w:after="0" w:line="240" w:lineRule="auto"/>
              <w:ind w:left="-120"/>
              <w:rPr>
                <w:rFonts w:ascii="Calibri" w:eastAsia="Times New Roman" w:hAnsi="Calibri" w:cs="Calibri"/>
                <w:bCs/>
                <w:color w:val="000000"/>
                <w:sz w:val="28"/>
                <w:szCs w:val="28"/>
              </w:rPr>
            </w:pPr>
            <w:hyperlink r:id="rId26" w:history="1">
              <w:r w:rsidR="0011370B" w:rsidRPr="00AC7AF5">
                <w:rPr>
                  <w:rStyle w:val="Hyperlink"/>
                  <w:rFonts w:ascii="Calibri" w:eastAsia="Times New Roman" w:hAnsi="Calibri" w:cs="Calibri"/>
                  <w:bCs/>
                  <w:sz w:val="28"/>
                  <w:szCs w:val="28"/>
                </w:rPr>
                <w:t>ian.goodrich@wssb.wa.gov</w:t>
              </w:r>
            </w:hyperlink>
          </w:p>
        </w:tc>
        <w:tc>
          <w:tcPr>
            <w:tcW w:w="0" w:type="auto"/>
            <w:tcMar>
              <w:top w:w="60" w:type="dxa"/>
              <w:left w:w="120" w:type="dxa"/>
              <w:bottom w:w="60" w:type="dxa"/>
              <w:right w:w="120" w:type="dxa"/>
            </w:tcMar>
            <w:vAlign w:val="center"/>
          </w:tcPr>
          <w:p w14:paraId="4BE5B22E" w14:textId="623A1D24" w:rsidR="00B90A8F" w:rsidRPr="00F43B4B" w:rsidRDefault="00B90A8F" w:rsidP="003D4279">
            <w:pPr>
              <w:spacing w:after="0" w:line="240" w:lineRule="auto"/>
              <w:ind w:left="354"/>
              <w:rPr>
                <w:rFonts w:ascii="Calibri" w:eastAsia="Times New Roman" w:hAnsi="Calibri" w:cs="Calibri"/>
                <w:color w:val="000000"/>
                <w:sz w:val="28"/>
                <w:szCs w:val="28"/>
              </w:rPr>
            </w:pPr>
          </w:p>
        </w:tc>
      </w:tr>
    </w:tbl>
    <w:p w14:paraId="2BEE515E" w14:textId="77777777" w:rsidR="00540845" w:rsidRPr="00F43B4B" w:rsidRDefault="00540845" w:rsidP="00540845">
      <w:pPr>
        <w:rPr>
          <w:rFonts w:ascii="Calibri" w:hAnsi="Calibri" w:cs="Calibri"/>
          <w:sz w:val="28"/>
          <w:szCs w:val="28"/>
        </w:rPr>
      </w:pPr>
    </w:p>
    <w:sectPr w:rsidR="00540845" w:rsidRPr="00F43B4B" w:rsidSect="0054084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146"/>
    <w:multiLevelType w:val="hybridMultilevel"/>
    <w:tmpl w:val="46C8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206"/>
    <w:multiLevelType w:val="hybridMultilevel"/>
    <w:tmpl w:val="34A6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B468B"/>
    <w:multiLevelType w:val="hybridMultilevel"/>
    <w:tmpl w:val="9DA69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8B7FA2"/>
    <w:multiLevelType w:val="hybridMultilevel"/>
    <w:tmpl w:val="6D28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C1214"/>
    <w:multiLevelType w:val="multilevel"/>
    <w:tmpl w:val="9DE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B222A6"/>
    <w:multiLevelType w:val="hybridMultilevel"/>
    <w:tmpl w:val="D7CC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8787">
    <w:abstractNumId w:val="5"/>
  </w:num>
  <w:num w:numId="2" w16cid:durableId="1177769206">
    <w:abstractNumId w:val="4"/>
  </w:num>
  <w:num w:numId="3" w16cid:durableId="1694263982">
    <w:abstractNumId w:val="0"/>
  </w:num>
  <w:num w:numId="4" w16cid:durableId="284972054">
    <w:abstractNumId w:val="1"/>
  </w:num>
  <w:num w:numId="5" w16cid:durableId="65407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233242">
    <w:abstractNumId w:val="2"/>
  </w:num>
  <w:num w:numId="7" w16cid:durableId="1335767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43"/>
    <w:rsid w:val="0011370B"/>
    <w:rsid w:val="003A15D2"/>
    <w:rsid w:val="00405DEC"/>
    <w:rsid w:val="00456AA5"/>
    <w:rsid w:val="004C6F22"/>
    <w:rsid w:val="00540845"/>
    <w:rsid w:val="005B75BB"/>
    <w:rsid w:val="00685762"/>
    <w:rsid w:val="00696FA1"/>
    <w:rsid w:val="006F4DCF"/>
    <w:rsid w:val="00750256"/>
    <w:rsid w:val="00763221"/>
    <w:rsid w:val="00774307"/>
    <w:rsid w:val="00A00143"/>
    <w:rsid w:val="00AB6FFF"/>
    <w:rsid w:val="00AF4AF8"/>
    <w:rsid w:val="00B90A8F"/>
    <w:rsid w:val="00E674B5"/>
    <w:rsid w:val="00F4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7B1F"/>
  <w15:chartTrackingRefBased/>
  <w15:docId w15:val="{3D02B93C-CCCF-41D4-8E51-68EA39E6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143"/>
    <w:rPr>
      <w:color w:val="0000FF"/>
      <w:u w:val="single"/>
    </w:rPr>
  </w:style>
  <w:style w:type="character" w:styleId="UnresolvedMention">
    <w:name w:val="Unresolved Mention"/>
    <w:basedOn w:val="DefaultParagraphFont"/>
    <w:uiPriority w:val="99"/>
    <w:semiHidden/>
    <w:unhideWhenUsed/>
    <w:rsid w:val="00A00143"/>
    <w:rPr>
      <w:color w:val="605E5C"/>
      <w:shd w:val="clear" w:color="auto" w:fill="E1DFDD"/>
    </w:rPr>
  </w:style>
  <w:style w:type="paragraph" w:styleId="ListParagraph">
    <w:name w:val="List Paragraph"/>
    <w:basedOn w:val="Normal"/>
    <w:uiPriority w:val="34"/>
    <w:qFormat/>
    <w:rsid w:val="00685762"/>
    <w:pPr>
      <w:ind w:left="720"/>
      <w:contextualSpacing/>
    </w:pPr>
  </w:style>
  <w:style w:type="paragraph" w:customStyle="1" w:styleId="xmsonormal">
    <w:name w:val="x_msonormal"/>
    <w:basedOn w:val="Normal"/>
    <w:rsid w:val="003A15D2"/>
    <w:pPr>
      <w:spacing w:after="0" w:line="240" w:lineRule="auto"/>
    </w:pPr>
    <w:rPr>
      <w:rFonts w:ascii="Calibri" w:hAnsi="Calibri" w:cs="Calibri"/>
      <w:kern w:val="0"/>
      <w14:ligatures w14:val="none"/>
    </w:rPr>
  </w:style>
  <w:style w:type="character" w:customStyle="1" w:styleId="cf01">
    <w:name w:val="cf01"/>
    <w:basedOn w:val="DefaultParagraphFont"/>
    <w:rsid w:val="00AF4AF8"/>
    <w:rPr>
      <w:rFonts w:ascii="Calibri" w:hAnsi="Calibri" w:cs="Calibri" w:hint="default"/>
    </w:rPr>
  </w:style>
  <w:style w:type="paragraph" w:styleId="NoSpacing">
    <w:name w:val="No Spacing"/>
    <w:uiPriority w:val="1"/>
    <w:qFormat/>
    <w:rsid w:val="00AF4AF8"/>
    <w:pPr>
      <w:spacing w:after="0" w:line="240" w:lineRule="auto"/>
    </w:pPr>
  </w:style>
  <w:style w:type="paragraph" w:styleId="NormalWeb">
    <w:name w:val="Normal (Web)"/>
    <w:basedOn w:val="Normal"/>
    <w:uiPriority w:val="99"/>
    <w:semiHidden/>
    <w:unhideWhenUsed/>
    <w:rsid w:val="00696F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4168">
      <w:bodyDiv w:val="1"/>
      <w:marLeft w:val="0"/>
      <w:marRight w:val="0"/>
      <w:marTop w:val="0"/>
      <w:marBottom w:val="0"/>
      <w:divBdr>
        <w:top w:val="none" w:sz="0" w:space="0" w:color="auto"/>
        <w:left w:val="none" w:sz="0" w:space="0" w:color="auto"/>
        <w:bottom w:val="none" w:sz="0" w:space="0" w:color="auto"/>
        <w:right w:val="none" w:sz="0" w:space="0" w:color="auto"/>
      </w:divBdr>
    </w:div>
    <w:div w:id="1515655801">
      <w:bodyDiv w:val="1"/>
      <w:marLeft w:val="0"/>
      <w:marRight w:val="0"/>
      <w:marTop w:val="0"/>
      <w:marBottom w:val="0"/>
      <w:divBdr>
        <w:top w:val="none" w:sz="0" w:space="0" w:color="auto"/>
        <w:left w:val="none" w:sz="0" w:space="0" w:color="auto"/>
        <w:bottom w:val="none" w:sz="0" w:space="0" w:color="auto"/>
        <w:right w:val="none" w:sz="0" w:space="0" w:color="auto"/>
      </w:divBdr>
      <w:divsChild>
        <w:div w:id="473765638">
          <w:marLeft w:val="0"/>
          <w:marRight w:val="0"/>
          <w:marTop w:val="0"/>
          <w:marBottom w:val="0"/>
          <w:divBdr>
            <w:top w:val="none" w:sz="0" w:space="0" w:color="auto"/>
            <w:left w:val="none" w:sz="0" w:space="0" w:color="auto"/>
            <w:bottom w:val="none" w:sz="0" w:space="0" w:color="auto"/>
            <w:right w:val="none" w:sz="0" w:space="0" w:color="auto"/>
          </w:divBdr>
        </w:div>
      </w:divsChild>
    </w:div>
    <w:div w:id="17158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sb.wa.gov/services/ogden-resource-center" TargetMode="External"/><Relationship Id="rId13" Type="http://schemas.openxmlformats.org/officeDocument/2006/relationships/hyperlink" Target="https://tinyurl.com/ORCParentPermission" TargetMode="External"/><Relationship Id="rId18" Type="http://schemas.openxmlformats.org/officeDocument/2006/relationships/hyperlink" Target="mailto:jennifer.merry@wssb.wa.gov" TargetMode="External"/><Relationship Id="rId26" Type="http://schemas.openxmlformats.org/officeDocument/2006/relationships/hyperlink" Target="mailto:ian.goodrich@wssb.wa.gov" TargetMode="External"/><Relationship Id="rId3" Type="http://schemas.openxmlformats.org/officeDocument/2006/relationships/settings" Target="settings.xml"/><Relationship Id="rId21" Type="http://schemas.openxmlformats.org/officeDocument/2006/relationships/hyperlink" Target="mailto:jennifer.merry@wssb.wa.gov" TargetMode="External"/><Relationship Id="rId7" Type="http://schemas.openxmlformats.org/officeDocument/2006/relationships/hyperlink" Target="https://tinyurl.com/ORCParentPermission" TargetMode="External"/><Relationship Id="rId12" Type="http://schemas.openxmlformats.org/officeDocument/2006/relationships/hyperlink" Target="https://orc.wssb.wa.gov/" TargetMode="External"/><Relationship Id="rId17" Type="http://schemas.openxmlformats.org/officeDocument/2006/relationships/hyperlink" Target="https://www.wssb.wa.gov/services/ogden-resource-center" TargetMode="External"/><Relationship Id="rId25" Type="http://schemas.openxmlformats.org/officeDocument/2006/relationships/hyperlink" Target="mailto:adrienne.lattin@wssb.wa.gov" TargetMode="External"/><Relationship Id="rId2" Type="http://schemas.openxmlformats.org/officeDocument/2006/relationships/styles" Target="styles.xml"/><Relationship Id="rId16" Type="http://schemas.openxmlformats.org/officeDocument/2006/relationships/hyperlink" Target="https://tinyurl.com/ORCParentPerm-CH-Simplified" TargetMode="External"/><Relationship Id="rId20" Type="http://schemas.openxmlformats.org/officeDocument/2006/relationships/hyperlink" Target="https://www.wssb.wa.gov/sites/default/files/2023-02/2023-24%20In-State%20Alternate%20Media%20Production%20Request.pdf" TargetMode="External"/><Relationship Id="rId1" Type="http://schemas.openxmlformats.org/officeDocument/2006/relationships/numbering" Target="numbering.xml"/><Relationship Id="rId6" Type="http://schemas.openxmlformats.org/officeDocument/2006/relationships/hyperlink" Target="http://www.k12.wa.us/" TargetMode="External"/><Relationship Id="rId11" Type="http://schemas.openxmlformats.org/officeDocument/2006/relationships/hyperlink" Target="mailto:jennifer.merry@wssb.wa.gov" TargetMode="External"/><Relationship Id="rId24" Type="http://schemas.openxmlformats.org/officeDocument/2006/relationships/hyperlink" Target="mailto:justin.raner@wssb.wa.gov" TargetMode="External"/><Relationship Id="rId5" Type="http://schemas.openxmlformats.org/officeDocument/2006/relationships/hyperlink" Target="http://www.aph.org/" TargetMode="External"/><Relationship Id="rId15" Type="http://schemas.openxmlformats.org/officeDocument/2006/relationships/hyperlink" Target="https://tinyurl.com/WSSBParentPermissionSpanish" TargetMode="External"/><Relationship Id="rId23" Type="http://schemas.openxmlformats.org/officeDocument/2006/relationships/hyperlink" Target="mailto:kandi.lukowski@wssb.wa.gov" TargetMode="External"/><Relationship Id="rId28" Type="http://schemas.openxmlformats.org/officeDocument/2006/relationships/theme" Target="theme/theme1.xml"/><Relationship Id="rId10" Type="http://schemas.openxmlformats.org/officeDocument/2006/relationships/hyperlink" Target="https://forms.office.com/r/4L4DAp9xY0" TargetMode="External"/><Relationship Id="rId19" Type="http://schemas.openxmlformats.org/officeDocument/2006/relationships/hyperlink" Target="mailto:jennifer.merry@wssb.wa.gov"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wssb.wa.gov%2Fsites%2Fdefault%2Ffiles%2F2021-08%2FAccountHolderRegistrationForm.docx&amp;wdOrigin=BROWSELINK" TargetMode="External"/><Relationship Id="rId14" Type="http://schemas.openxmlformats.org/officeDocument/2006/relationships/hyperlink" Target="https://tinyurl.com/WSSBORCStudentPermission" TargetMode="External"/><Relationship Id="rId22" Type="http://schemas.openxmlformats.org/officeDocument/2006/relationships/hyperlink" Target="mailto:jennifer.merry@wssb.w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Merry</dc:creator>
  <cp:keywords/>
  <dc:description/>
  <cp:lastModifiedBy>Jennifer Merry</cp:lastModifiedBy>
  <cp:revision>4</cp:revision>
  <dcterms:created xsi:type="dcterms:W3CDTF">2023-08-16T17:18:00Z</dcterms:created>
  <dcterms:modified xsi:type="dcterms:W3CDTF">2023-12-07T21:49:00Z</dcterms:modified>
</cp:coreProperties>
</file>